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4C152">
      <w:pPr>
        <w:spacing w:line="240" w:lineRule="auto"/>
        <w:ind w:firstLine="720" w:firstLineChars="200"/>
        <w:jc w:val="both"/>
        <w:rPr>
          <w:rFonts w:hint="eastAsia" w:ascii="方正仿宋_GB2312" w:hAnsi="仿宋" w:cs="仿宋"/>
          <w:szCs w:val="32"/>
        </w:rPr>
      </w:pPr>
      <w:r>
        <w:rPr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361315</wp:posOffset>
                </wp:positionV>
                <wp:extent cx="5600700" cy="0"/>
                <wp:effectExtent l="0" t="19050" r="0" b="1905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15pt;margin-top:28.45pt;height:0pt;width:441pt;z-index:251659264;mso-width-relative:page;mso-height-relative:page;" filled="f" stroked="t" coordsize="21600,21600" o:allowincell="f" o:gfxdata="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r4d3dUAAAAJAQAADwAAAAAAAAABACAAAAAiAAAAZHJzL2Rvd25yZXYueG1sUEsBAhQA&#10;FAAAAAgAh07iQF9A8ST1AQAA0AMAAA4AAAAAAAAAAQAgAAAAJAEAAGRycy9lMm9Eb2MueG1sUEsF&#10;BgAAAAAGAAYAWQEAAIs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四平市铁西区城市管理行政执法局</w:t>
      </w:r>
    </w:p>
    <w:p w14:paraId="6D6B287D">
      <w:pPr>
        <w:spacing w:line="240" w:lineRule="auto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行政处罚决定书</w:t>
      </w:r>
    </w:p>
    <w:p w14:paraId="10F8561F">
      <w:pPr>
        <w:spacing w:line="24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  <w:bookmarkStart w:id="0" w:name="OLE_LINK61"/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四西城处罚决〔2025〕DLB01号</w:t>
      </w:r>
      <w:bookmarkEnd w:id="0"/>
    </w:p>
    <w:p w14:paraId="13D61F83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</w:p>
    <w:p w14:paraId="02693FB9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当事单位：XXXX有限公司                          </w:t>
      </w:r>
    </w:p>
    <w:p w14:paraId="02E9E37A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法定代表人：王XX                         邮政编码：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instrText xml:space="preserve"> HYPERLINK "https://map.360.cn/zt/postcode.html?cityid=130300&amp;src=onebox-map_new_youbian-postcoad&amp;sqid=915fad48ee5ad3b7accc0c801d3a8063" \t "https://www.so.com/_blank" </w:instrTex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066200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 w14:paraId="19EA8420">
      <w:pPr>
        <w:spacing w:line="360" w:lineRule="auto"/>
        <w:rPr>
          <w:rFonts w:hint="default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当事单位地址：河北省XXXX</w:t>
      </w:r>
    </w:p>
    <w:p w14:paraId="7A0F670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违法事实及证据：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XXXX有限公司在四平市铁西区兴XXXX，擅自占用城市道路，设置长70米，宽18米，总面积1260平方米，结构为砖混钢架铁皮的围挡。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有影像资料、《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现场检查记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 xml:space="preserve">录》《询问笔录》为证。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</w:t>
      </w:r>
    </w:p>
    <w:p w14:paraId="0E2AD18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你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逾期没有进行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陈述、申辩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。</w:t>
      </w:r>
    </w:p>
    <w:p w14:paraId="7B8639C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以上事实</w:t>
      </w:r>
      <w:bookmarkStart w:id="1" w:name="OLE_LINK75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违反了</w:t>
      </w:r>
      <w:bookmarkEnd w:id="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《城市道路管理条例》第二十七条第一项的规定，依据《城市道路管理条例》第四十二条的规定，鉴于你单位未按要求进行整改，根据吉林省住建系统行政处罚裁量基准（2023 版）的规</w:t>
      </w:r>
      <w:bookmarkStart w:id="3" w:name="_GoBack"/>
      <w:bookmarkEnd w:id="3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定，责令你单位拆除上述围挡，恢复擅自占用的城市道路，并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决定给予你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单位罚款人民币壹万元整的行政处罚。</w:t>
      </w:r>
    </w:p>
    <w:p w14:paraId="2F541AB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对以上罚款，请自收到本决定书之日起15日内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本机关财务科开具《罚没缴款通知书》后到指定银行缴纳罚款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，到期不缴每日按罚款数额的3%加处罚款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加处罚款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的数额不得超出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的数额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。</w:t>
      </w:r>
    </w:p>
    <w:p w14:paraId="3797CD4F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如果不服本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行政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处罚决定，可以在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收到本行政处罚决定书之日起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60日内依法向</w:t>
      </w:r>
      <w:bookmarkStart w:id="2" w:name="OLE_LINK56"/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四平市铁西区</w:t>
      </w:r>
      <w:bookmarkEnd w:id="2"/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人民政府申请行政复议，或者在6个月内依法向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四平市铁西区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人民法院提起行政诉讼，但本决定不停止执行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法律另有规定的除外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。逾期不申请行政复议、不提起行政诉讼又不履行的，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本机关将依法申请人民法院强制执行或依照有关规定强制执行。</w:t>
      </w:r>
    </w:p>
    <w:p w14:paraId="68A1B07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四平市铁西区城市管理行政执法局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将依法向社会公示本行政处罚决定信息。</w:t>
      </w:r>
    </w:p>
    <w:p w14:paraId="63BD19A4">
      <w:pPr>
        <w:spacing w:line="360" w:lineRule="auto"/>
        <w:ind w:firstLine="3840" w:firstLineChars="1600"/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</w:p>
    <w:p w14:paraId="72AF8873">
      <w:pPr>
        <w:spacing w:line="360" w:lineRule="auto"/>
        <w:ind w:firstLine="3840" w:firstLineChars="1600"/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</w:p>
    <w:p w14:paraId="2D22B07E">
      <w:pPr>
        <w:spacing w:line="360" w:lineRule="auto"/>
        <w:ind w:firstLine="3840" w:firstLineChars="1600"/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四平市铁西区城市管理行政执法局</w:t>
      </w:r>
    </w:p>
    <w:p w14:paraId="0E275B73">
      <w:pPr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260985</wp:posOffset>
                </wp:positionV>
                <wp:extent cx="5486400" cy="0"/>
                <wp:effectExtent l="0" t="9525" r="0" b="952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pt;margin-top:20.55pt;height:0pt;width:432pt;z-index:251660288;mso-width-relative:page;mso-height-relative:page;" filled="f" stroked="t" coordsize="21600,21600" o:gfxdata="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8+W&#10;MdYAAAAJAQAADwAAAAAAAAABACAAAAAiAAAAZHJzL2Rvd25yZXYueG1sUEsBAhQAFAAAAAgAh07i&#10;QJm8ov3rAQAAuwMAAA4AAAAAAAAAAQAgAAAAJQ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日</w:t>
      </w:r>
    </w:p>
    <w:p w14:paraId="4F318FB2">
      <w:pPr>
        <w:spacing w:line="240" w:lineRule="exac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仿宋"/>
          <w:color w:val="auto"/>
          <w:sz w:val="21"/>
          <w:szCs w:val="21"/>
        </w:rPr>
        <w:t>本文书一式两份：一份由执法机关备案，一份送达被处罚当事人。</w:t>
      </w:r>
    </w:p>
    <w:sectPr>
      <w:pgSz w:w="11906" w:h="16838"/>
      <w:pgMar w:top="1440" w:right="1800" w:bottom="1440" w:left="1800" w:header="851" w:footer="992" w:gutter="0"/>
      <w:paperSrc w:first="7" w:other="7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209A1"/>
    <w:rsid w:val="31E64A16"/>
    <w:rsid w:val="7B31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90" w:lineRule="exact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690</Words>
  <Characters>716</Characters>
  <Lines>0</Lines>
  <Paragraphs>0</Paragraphs>
  <TotalTime>1</TotalTime>
  <ScaleCrop>false</ScaleCrop>
  <LinksUpToDate>false</LinksUpToDate>
  <CharactersWithSpaces>888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2024-12-09T00:19:00Z</dcterms:created>
  <dc:creator>Administrator</dc:creator>
  <cp:lastModifiedBy>Administrator</cp:lastModifiedBy>
  <cp:lastPrinted>2025-09-08T00:53:06Z</cp:lastPrinted>
  <dcterms:modified xsi:type="dcterms:W3CDTF">2025-09-08T00:53:08Z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49EC1D8F91584B80957D91B8BF5BAEA7_12</vt:lpwstr>
  </property>
  <property fmtid="{D5CDD505-2E9C-101B-9397-08002B2CF9AE}" pid="4" name="KSOTemplateDocerSaveRecord">
    <vt:lpwstr>eyJoZGlkIjoiNmRiYWZiY2QxZWE2YTYwM2U1NWNmNzRmOGI1MjQ5ZWQifQ==</vt:lpwstr>
  </property>
</Properties>
</file>