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9EA3">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316F3BA0">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30E95858">
      <w:pPr>
        <w:spacing w:line="600" w:lineRule="exact"/>
        <w:jc w:val="center"/>
        <w:rPr>
          <w:rFonts w:ascii="仿宋_GB2312" w:hAnsi="仿宋"/>
          <w:color w:val="auto"/>
          <w:sz w:val="32"/>
          <w:szCs w:val="32"/>
        </w:rPr>
      </w:pPr>
      <w:r>
        <w:rPr>
          <w:rFonts w:hint="eastAsia" w:ascii="仿宋_GB2312" w:hAnsi="仿宋"/>
          <w:color w:val="auto"/>
          <w:sz w:val="32"/>
          <w:szCs w:val="32"/>
          <w:lang w:val="en-US" w:eastAsia="zh-CN"/>
        </w:rPr>
        <w:t>四西城</w:t>
      </w:r>
      <w:r>
        <w:rPr>
          <w:rFonts w:hint="eastAsia" w:ascii="仿宋_GB2312" w:hAnsi="仿宋"/>
          <w:color w:val="auto"/>
          <w:sz w:val="32"/>
          <w:szCs w:val="32"/>
          <w:lang w:eastAsia="zh-CN"/>
        </w:rPr>
        <w:t>处</w:t>
      </w:r>
      <w:r>
        <w:rPr>
          <w:rFonts w:hint="eastAsia" w:ascii="仿宋_GB2312" w:hAnsi="仿宋"/>
          <w:color w:val="auto"/>
          <w:sz w:val="32"/>
          <w:szCs w:val="32"/>
        </w:rPr>
        <w:t>罚</w:t>
      </w:r>
      <w:r>
        <w:rPr>
          <w:rFonts w:hint="eastAsia" w:ascii="仿宋_GB2312" w:hAnsi="仿宋"/>
          <w:color w:val="auto"/>
          <w:sz w:val="32"/>
          <w:szCs w:val="32"/>
          <w:lang w:eastAsia="zh-CN"/>
        </w:rPr>
        <w:t>决</w:t>
      </w:r>
      <w:r>
        <w:rPr>
          <w:rFonts w:hint="eastAsia" w:ascii="仿宋_GB2312" w:hAnsi="仿宋"/>
          <w:color w:val="auto"/>
          <w:sz w:val="32"/>
          <w:szCs w:val="32"/>
        </w:rPr>
        <w:t>〔</w:t>
      </w:r>
      <w:r>
        <w:rPr>
          <w:rFonts w:hint="eastAsia" w:ascii="仿宋_GB2312" w:hAnsi="仿宋"/>
          <w:color w:val="auto"/>
          <w:sz w:val="32"/>
          <w:szCs w:val="32"/>
          <w:lang w:val="en-US" w:eastAsia="zh-CN"/>
        </w:rPr>
        <w:t>2025</w:t>
      </w:r>
      <w:r>
        <w:rPr>
          <w:rFonts w:hint="eastAsia" w:ascii="仿宋_GB2312" w:hAnsi="仿宋"/>
          <w:color w:val="auto"/>
          <w:sz w:val="32"/>
          <w:szCs w:val="32"/>
        </w:rPr>
        <w:t>〕</w:t>
      </w:r>
      <w:r>
        <w:rPr>
          <w:rFonts w:hint="eastAsia" w:ascii="宋体" w:hAnsi="宋体" w:eastAsia="宋体" w:cs="宋体"/>
          <w:b w:val="0"/>
          <w:bCs w:val="0"/>
          <w:sz w:val="32"/>
          <w:szCs w:val="32"/>
          <w:lang w:val="en-US" w:eastAsia="zh-CN"/>
        </w:rPr>
        <w:t>GA03</w:t>
      </w:r>
      <w:r>
        <w:rPr>
          <w:rFonts w:hint="eastAsia" w:ascii="仿宋_GB2312" w:hAnsi="仿宋"/>
          <w:color w:val="auto"/>
          <w:sz w:val="32"/>
          <w:szCs w:val="32"/>
        </w:rPr>
        <w:t xml:space="preserve"> 号</w:t>
      </w:r>
    </w:p>
    <w:p w14:paraId="1EFC9EBD">
      <w:pPr>
        <w:spacing w:line="360" w:lineRule="auto"/>
        <w:rPr>
          <w:rFonts w:hint="eastAsia" w:ascii="仿宋" w:hAnsi="仿宋" w:eastAsia="仿宋" w:cs="仿宋"/>
          <w:color w:val="auto"/>
          <w:sz w:val="24"/>
          <w:szCs w:val="24"/>
        </w:rPr>
      </w:pPr>
    </w:p>
    <w:p w14:paraId="379C3ACF">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rPr>
        <w:t>当事</w:t>
      </w:r>
      <w:r>
        <w:rPr>
          <w:rFonts w:hint="eastAsia" w:ascii="仿宋" w:hAnsi="仿宋" w:eastAsia="仿宋" w:cs="仿宋"/>
          <w:color w:val="auto"/>
          <w:sz w:val="24"/>
          <w:szCs w:val="24"/>
          <w:lang w:eastAsia="zh-CN"/>
        </w:rPr>
        <w:t>公司</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四平市</w:t>
      </w:r>
      <w:r>
        <w:rPr>
          <w:rFonts w:hint="eastAsia" w:ascii="仿宋" w:hAnsi="仿宋" w:eastAsia="仿宋" w:cs="仿宋"/>
          <w:color w:val="auto"/>
          <w:sz w:val="24"/>
          <w:szCs w:val="24"/>
          <w:lang w:val="en-US" w:eastAsia="zh-CN"/>
        </w:rPr>
        <w:t>XXXX</w:t>
      </w:r>
      <w:r>
        <w:rPr>
          <w:rFonts w:hint="eastAsia" w:ascii="仿宋" w:hAnsi="仿宋" w:eastAsia="仿宋" w:cs="仿宋"/>
          <w:color w:val="auto"/>
          <w:sz w:val="24"/>
          <w:szCs w:val="24"/>
          <w:lang w:eastAsia="zh-CN"/>
        </w:rPr>
        <w:t>有限公司</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w:t>
      </w:r>
    </w:p>
    <w:p w14:paraId="4219FD44">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none"/>
          <w:lang w:eastAsia="zh-CN"/>
        </w:rPr>
        <w:t>侯</w:t>
      </w:r>
      <w:r>
        <w:rPr>
          <w:rFonts w:hint="eastAsia" w:ascii="仿宋" w:hAnsi="仿宋" w:eastAsia="仿宋" w:cs="仿宋"/>
          <w:color w:val="auto"/>
          <w:sz w:val="24"/>
          <w:szCs w:val="24"/>
          <w:u w:val="none"/>
          <w:lang w:val="en-US" w:eastAsia="zh-CN"/>
        </w:rPr>
        <w:t>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lang w:eastAsia="zh-CN"/>
        </w:rPr>
        <w:t>电话：</w:t>
      </w:r>
      <w:r>
        <w:rPr>
          <w:rFonts w:hint="eastAsia" w:ascii="仿宋" w:hAnsi="仿宋" w:eastAsia="仿宋" w:cs="仿宋"/>
          <w:color w:val="auto"/>
          <w:sz w:val="24"/>
          <w:szCs w:val="24"/>
          <w:u w:val="none"/>
          <w:lang w:val="en-US" w:eastAsia="zh-CN"/>
        </w:rPr>
        <w:t>139XXXXXXXX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14:paraId="459F61E7">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违法事实及证据：</w:t>
      </w:r>
      <w:r>
        <w:rPr>
          <w:rFonts w:hint="eastAsia" w:ascii="仿宋" w:hAnsi="仿宋" w:eastAsia="仿宋" w:cs="仿宋"/>
          <w:color w:val="auto"/>
          <w:sz w:val="24"/>
          <w:szCs w:val="24"/>
          <w:lang w:eastAsia="zh-CN"/>
        </w:rPr>
        <w:t>你公司工作人员发现商户使用调压器存在安全隐患，但未采取措施及时消除安全事故隐患，继续给商户送气。</w:t>
      </w:r>
    </w:p>
    <w:p w14:paraId="512F75B8">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4A7FFBF7">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sz w:val="24"/>
          <w:szCs w:val="24"/>
        </w:rPr>
        <w:t>《</w:t>
      </w:r>
      <w:r>
        <w:rPr>
          <w:rFonts w:hint="eastAsia" w:ascii="仿宋" w:hAnsi="仿宋" w:eastAsia="仿宋" w:cs="仿宋"/>
          <w:color w:val="auto"/>
          <w:spacing w:val="10"/>
          <w:sz w:val="24"/>
          <w:szCs w:val="24"/>
          <w:lang w:val="en-US" w:eastAsia="zh-CN"/>
        </w:rPr>
        <w:t>城镇燃气管理条例》第四十一条</w:t>
      </w:r>
      <w:r>
        <w:rPr>
          <w:rFonts w:hint="eastAsia" w:ascii="仿宋" w:hAnsi="仿宋" w:eastAsia="仿宋" w:cs="仿宋"/>
          <w:color w:val="auto"/>
          <w:sz w:val="24"/>
          <w:szCs w:val="24"/>
          <w:u w:val="none"/>
          <w:lang w:val="en-US" w:eastAsia="zh-CN"/>
        </w:rPr>
        <w:t>规定，</w:t>
      </w:r>
      <w:r>
        <w:rPr>
          <w:rFonts w:hint="eastAsia" w:ascii="仿宋" w:hAnsi="仿宋" w:eastAsia="仿宋" w:cs="仿宋"/>
          <w:spacing w:val="10"/>
          <w:sz w:val="24"/>
          <w:szCs w:val="24"/>
          <w:lang w:val="en-US" w:eastAsia="zh-CN"/>
        </w:rPr>
        <w:t>依据</w:t>
      </w:r>
      <w:r>
        <w:rPr>
          <w:rFonts w:hint="eastAsia" w:ascii="仿宋" w:hAnsi="仿宋" w:eastAsia="仿宋" w:cs="仿宋"/>
          <w:sz w:val="24"/>
          <w:szCs w:val="24"/>
          <w:lang w:val="en-US" w:eastAsia="zh-CN"/>
        </w:rPr>
        <w:t>《</w:t>
      </w:r>
      <w:r>
        <w:rPr>
          <w:rFonts w:hint="eastAsia" w:ascii="仿宋" w:hAnsi="仿宋" w:eastAsia="仿宋" w:cs="仿宋"/>
          <w:color w:val="auto"/>
          <w:spacing w:val="10"/>
          <w:sz w:val="24"/>
          <w:szCs w:val="24"/>
          <w:lang w:val="en-US" w:eastAsia="zh-CN"/>
        </w:rPr>
        <w:t>城镇燃气管理条例</w:t>
      </w:r>
      <w:r>
        <w:rPr>
          <w:rFonts w:hint="eastAsia" w:ascii="仿宋" w:hAnsi="仿宋" w:eastAsia="仿宋" w:cs="仿宋"/>
          <w:sz w:val="24"/>
          <w:szCs w:val="24"/>
          <w:lang w:val="en-US" w:eastAsia="zh-CN"/>
        </w:rPr>
        <w:t>》第</w:t>
      </w:r>
      <w:r>
        <w:rPr>
          <w:rFonts w:hint="eastAsia" w:ascii="仿宋" w:hAnsi="仿宋" w:eastAsia="仿宋" w:cs="仿宋"/>
          <w:color w:val="auto"/>
          <w:spacing w:val="10"/>
          <w:sz w:val="24"/>
          <w:szCs w:val="24"/>
          <w:lang w:val="en-US" w:eastAsia="zh-CN"/>
        </w:rPr>
        <w:t>四十八条</w:t>
      </w:r>
      <w:r>
        <w:rPr>
          <w:rFonts w:hint="eastAsia" w:ascii="仿宋" w:hAnsi="仿宋" w:eastAsia="仿宋" w:cs="仿宋"/>
          <w:sz w:val="24"/>
          <w:szCs w:val="24"/>
          <w:lang w:val="en-US" w:eastAsia="zh-CN"/>
        </w:rPr>
        <w:t>的规定，</w:t>
      </w:r>
      <w:r>
        <w:rPr>
          <w:rFonts w:hint="eastAsia" w:ascii="仿宋" w:hAnsi="仿宋" w:eastAsia="仿宋" w:cs="仿宋"/>
          <w:color w:val="auto"/>
          <w:sz w:val="24"/>
          <w:szCs w:val="24"/>
        </w:rPr>
        <w:t>决定给予</w:t>
      </w:r>
      <w:r>
        <w:rPr>
          <w:rFonts w:hint="eastAsia" w:ascii="仿宋" w:hAnsi="仿宋" w:eastAsia="仿宋" w:cs="仿宋"/>
          <w:sz w:val="24"/>
          <w:szCs w:val="24"/>
          <w:u w:val="none" w:color="auto"/>
          <w:shd w:val="clear" w:color="auto" w:fill="auto"/>
        </w:rPr>
        <w:t>你</w:t>
      </w:r>
      <w:r>
        <w:rPr>
          <w:rFonts w:hint="eastAsia" w:ascii="仿宋" w:hAnsi="仿宋" w:eastAsia="仿宋" w:cs="仿宋"/>
          <w:sz w:val="24"/>
          <w:szCs w:val="24"/>
          <w:u w:val="none" w:color="auto"/>
          <w:shd w:val="clear" w:color="auto" w:fill="auto"/>
          <w:lang w:eastAsia="zh-CN"/>
        </w:rPr>
        <w:t>单位</w:t>
      </w:r>
      <w:r>
        <w:rPr>
          <w:rFonts w:hint="eastAsia" w:ascii="仿宋" w:hAnsi="仿宋" w:eastAsia="仿宋" w:cs="仿宋"/>
          <w:sz w:val="24"/>
          <w:szCs w:val="24"/>
          <w:u w:val="none" w:color="auto"/>
          <w:shd w:val="clear" w:color="auto" w:fill="auto"/>
        </w:rPr>
        <w:t>作出</w:t>
      </w:r>
      <w:r>
        <w:rPr>
          <w:rFonts w:hint="eastAsia" w:ascii="仿宋" w:hAnsi="仿宋" w:eastAsia="仿宋" w:cs="仿宋"/>
          <w:sz w:val="24"/>
          <w:szCs w:val="24"/>
          <w:u w:val="none" w:color="auto"/>
          <w:shd w:val="clear" w:color="auto" w:fill="auto"/>
          <w:lang w:eastAsia="zh-CN"/>
        </w:rPr>
        <w:t>人民币六万整</w:t>
      </w:r>
      <w:r>
        <w:rPr>
          <w:rFonts w:hint="eastAsia" w:ascii="仿宋" w:hAnsi="仿宋" w:eastAsia="仿宋" w:cs="仿宋"/>
          <w:sz w:val="24"/>
          <w:szCs w:val="24"/>
          <w:u w:val="none" w:color="auto"/>
          <w:shd w:val="clear" w:color="auto" w:fill="auto"/>
        </w:rPr>
        <w:t>的行政处罚</w:t>
      </w:r>
      <w:r>
        <w:rPr>
          <w:rFonts w:hint="eastAsia" w:ascii="仿宋" w:hAnsi="仿宋" w:eastAsia="仿宋" w:cs="仿宋"/>
          <w:sz w:val="24"/>
          <w:szCs w:val="24"/>
          <w:u w:val="none" w:color="auto"/>
          <w:shd w:val="clear" w:color="auto" w:fill="auto"/>
          <w:lang w:eastAsia="zh-CN"/>
        </w:rPr>
        <w:t>并做到：</w:t>
      </w:r>
      <w:r>
        <w:rPr>
          <w:rFonts w:hint="eastAsia" w:ascii="仿宋" w:hAnsi="仿宋" w:eastAsia="仿宋" w:cs="仿宋"/>
          <w:color w:val="auto"/>
          <w:sz w:val="24"/>
          <w:szCs w:val="24"/>
          <w:u w:val="none"/>
          <w:lang w:eastAsia="zh-CN"/>
        </w:rPr>
        <w:t>工作人员送气时，随瓶安检并做好记录；发现燃气安全事故隐患，及时采取措施消除隐患；用户未消除安全隐患的暂时停止供气 。</w:t>
      </w:r>
      <w:r>
        <w:rPr>
          <w:rFonts w:hint="eastAsia" w:ascii="仿宋" w:hAnsi="仿宋" w:eastAsia="仿宋" w:cs="仿宋"/>
          <w:color w:val="auto"/>
          <w:sz w:val="24"/>
          <w:szCs w:val="24"/>
          <w:u w:val="none"/>
        </w:rPr>
        <w:t xml:space="preserve">                                                            </w:t>
      </w:r>
    </w:p>
    <w:p w14:paraId="4C31A2B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20C6216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3E8A3F28">
      <w:pPr>
        <w:spacing w:line="360" w:lineRule="auto"/>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四平市铁西区城市管理行政执法局将依法向社会公示本行政处罚决定信息。</w:t>
      </w:r>
    </w:p>
    <w:p w14:paraId="0C63956C">
      <w:pPr>
        <w:spacing w:line="360" w:lineRule="auto"/>
        <w:jc w:val="both"/>
        <w:rPr>
          <w:rFonts w:hint="eastAsia" w:ascii="仿宋" w:hAnsi="仿宋" w:eastAsia="仿宋" w:cs="仿宋"/>
          <w:b w:val="0"/>
          <w:bCs w:val="0"/>
          <w:sz w:val="24"/>
          <w:szCs w:val="24"/>
          <w:u w:val="none"/>
          <w:lang w:val="en-US" w:eastAsia="zh-CN"/>
        </w:rPr>
      </w:pPr>
    </w:p>
    <w:p w14:paraId="3F5C9353">
      <w:pPr>
        <w:spacing w:line="360" w:lineRule="auto"/>
        <w:jc w:val="right"/>
        <w:rPr>
          <w:rFonts w:hint="eastAsia" w:ascii="仿宋" w:hAnsi="仿宋" w:eastAsia="仿宋" w:cs="仿宋"/>
          <w:b w:val="0"/>
          <w:bCs w:val="0"/>
          <w:sz w:val="24"/>
          <w:szCs w:val="24"/>
          <w:u w:val="none"/>
          <w:lang w:val="en-US" w:eastAsia="zh-CN"/>
        </w:rPr>
      </w:pPr>
    </w:p>
    <w:p w14:paraId="12D90DB9">
      <w:pPr>
        <w:spacing w:line="360" w:lineRule="auto"/>
        <w:jc w:val="right"/>
        <w:rPr>
          <w:rFonts w:hint="eastAsia" w:ascii="仿宋" w:hAnsi="仿宋" w:eastAsia="仿宋" w:cs="仿宋"/>
          <w:b w:val="0"/>
          <w:bCs w:val="0"/>
          <w:sz w:val="24"/>
          <w:szCs w:val="24"/>
          <w:u w:val="none"/>
          <w:lang w:val="en-US" w:eastAsia="zh-CN"/>
        </w:rPr>
      </w:pPr>
    </w:p>
    <w:p w14:paraId="7AD8798F">
      <w:pPr>
        <w:spacing w:line="360" w:lineRule="auto"/>
        <w:jc w:val="righ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7ABB8AF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日</w:t>
      </w:r>
    </w:p>
    <w:p w14:paraId="647DAE93">
      <w:pPr>
        <w:spacing w:line="360" w:lineRule="auto"/>
        <w:jc w:val="right"/>
        <w:rPr>
          <w:rFonts w:hint="eastAsia" w:ascii="仿宋" w:hAnsi="仿宋" w:eastAsia="仿宋" w:cs="仿宋"/>
          <w:color w:val="auto"/>
          <w:sz w:val="24"/>
          <w:szCs w:val="24"/>
        </w:rPr>
      </w:pPr>
    </w:p>
    <w:p w14:paraId="7E23DCB6">
      <w:pPr>
        <w:pStyle w:val="4"/>
        <w:spacing w:line="360" w:lineRule="auto"/>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SfS9MA&#10;AAAGAQAADwAAAAAAAAABACAAAAAiAAAAZHJzL2Rvd25yZXYueG1sUEsBAhQAFAAAAAgAh07iQJm8&#10;ov3rAQAAuw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4394E"/>
    <w:rsid w:val="3E3E651B"/>
    <w:rsid w:val="47CB2172"/>
    <w:rsid w:val="781717DE"/>
    <w:rsid w:val="7894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 w:type="paragraph" w:customStyle="1" w:styleId="6">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717</Words>
  <Characters>749</Characters>
  <Lines>0</Lines>
  <Paragraphs>0</Paragraphs>
  <TotalTime>4</TotalTime>
  <ScaleCrop>false</ScaleCrop>
  <LinksUpToDate>false</LinksUpToDate>
  <CharactersWithSpaces>1206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2025-05-20T00:49:00Z</dcterms:created>
  <dc:creator>你好</dc:creator>
  <cp:lastModifiedBy>Administrator</cp:lastModifiedBy>
  <cp:lastPrinted>2025-05-21T05:42:00Z</cp:lastPrinted>
  <dcterms:modified xsi:type="dcterms:W3CDTF">2025-05-23T01:09:52Z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E5086272D88048D5BD7545D8914A177F_11</vt:lpwstr>
  </property>
  <property fmtid="{D5CDD505-2E9C-101B-9397-08002B2CF9AE}" pid="4" name="KSOTemplateDocerSaveRecord">
    <vt:lpwstr>eyJoZGlkIjoiNmRiYWZiY2QxZWE2YTYwM2U1NWNmNzRmOGI1MjQ5ZWQifQ==</vt:lpwstr>
  </property>
</Properties>
</file>