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482" w:firstLineChars="100"/>
        <w:jc w:val="both"/>
        <w:rPr>
          <w:rFonts w:hint="eastAsia" w:ascii="仿宋" w:hAnsi="仿宋" w:eastAsia="仿宋" w:cs="仿宋"/>
          <w:b/>
          <w:bCs/>
          <w:sz w:val="48"/>
          <w:szCs w:val="48"/>
        </w:rPr>
      </w:pPr>
      <w:r>
        <w:rPr>
          <w:rFonts w:hint="eastAsia" w:ascii="仿宋" w:hAnsi="仿宋" w:eastAsia="仿宋" w:cs="仿宋"/>
          <w:b/>
          <w:bCs/>
          <w:sz w:val="48"/>
          <w:szCs w:val="48"/>
          <w:lang w:val="en-US" w:eastAsia="zh-CN"/>
        </w:rPr>
        <w:t>四平市铁西区城市管理行政执法局</w:t>
      </w:r>
    </w:p>
    <w:p>
      <w:pPr>
        <w:spacing w:line="600" w:lineRule="exact"/>
        <w:jc w:val="center"/>
        <w:rPr>
          <w:rFonts w:hint="eastAsia" w:ascii="仿宋" w:hAnsi="仿宋" w:eastAsia="仿宋" w:cs="仿宋"/>
          <w:b/>
          <w:bCs/>
          <w:sz w:val="44"/>
          <w:szCs w:val="44"/>
        </w:rPr>
      </w:pPr>
      <w:r>
        <w:rPr>
          <w:rFonts w:hint="eastAsia" w:ascii="仿宋" w:hAnsi="仿宋" w:eastAsia="仿宋" w:cs="仿宋"/>
          <w:b/>
          <w:bCs/>
          <w:sz w:val="44"/>
          <w:szCs w:val="44"/>
        </w:rPr>
        <mc:AlternateContent>
          <mc:Choice Requires="wps">
            <w:drawing>
              <wp:anchor distT="0" distB="0" distL="114300" distR="114300" simplePos="0" relativeHeight="251659264" behindDoc="0" locked="0" layoutInCell="0" allowOverlap="1">
                <wp:simplePos x="0" y="0"/>
                <wp:positionH relativeFrom="column">
                  <wp:posOffset>-54610</wp:posOffset>
                </wp:positionH>
                <wp:positionV relativeFrom="paragraph">
                  <wp:posOffset>20320</wp:posOffset>
                </wp:positionV>
                <wp:extent cx="5600700" cy="0"/>
                <wp:effectExtent l="0" t="19050" r="0" b="19050"/>
                <wp:wrapNone/>
                <wp:docPr id="34" name="直接连接符 34"/>
                <wp:cNvGraphicFramePr/>
                <a:graphic xmlns:a="http://schemas.openxmlformats.org/drawingml/2006/main">
                  <a:graphicData uri="http://schemas.microsoft.com/office/word/2010/wordprocessingShape">
                    <wps:wsp>
                      <wps:cNvCnPr/>
                      <wps:spPr>
                        <a:xfrm flipV="1">
                          <a:off x="0" y="0"/>
                          <a:ext cx="5600700" cy="0"/>
                        </a:xfrm>
                        <a:prstGeom prst="line">
                          <a:avLst/>
                        </a:prstGeom>
                        <a:ln w="38100" cap="flat" cmpd="dbl">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flip:y;margin-left:-4.3pt;margin-top:1.6pt;height:0pt;width:441pt;z-index:251659264;mso-width-relative:page;mso-height-relative:page;" filled="f" stroked="t" coordsize="21600,21600" o:allowincell="f" o:gfxdata="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bRatQAAAAGAQAADwAAAAAAAAABACAAAAAiAAAAZHJzL2Rv&#10;d25yZXYueG1sUEsBAhQAFAAAAAgAh07iQG7CAk4FAgAACQQAAA4AAAAAAAAAAQAgAAAAIwEAAGRy&#10;cy9lMm9Eb2MueG1sUEsFBgAAAAAGAAYAWQEAAJoFAAAAAA==&#10;">
                <v:fill on="f" focussize="0,0"/>
                <v:stroke weight="3pt" color="#000000" linestyle="thinThin" joinstyle="miter"/>
                <v:imagedata o:title=""/>
                <o:lock v:ext="edit" aspectratio="f"/>
              </v:line>
            </w:pict>
          </mc:Fallback>
        </mc:AlternateContent>
      </w:r>
      <w:r>
        <w:rPr>
          <w:rFonts w:hint="eastAsia" w:ascii="仿宋" w:hAnsi="仿宋" w:eastAsia="仿宋" w:cs="仿宋"/>
          <w:b/>
          <w:bCs/>
          <w:sz w:val="44"/>
          <w:szCs w:val="44"/>
        </w:rPr>
        <w:t>行政处罚决定书</w:t>
      </w:r>
    </w:p>
    <w:p>
      <w:pPr>
        <w:spacing w:line="240" w:lineRule="auto"/>
        <w:jc w:val="center"/>
        <w:rPr>
          <w:rFonts w:hint="eastAsia" w:ascii="仿宋" w:hAnsi="仿宋" w:eastAsia="仿宋" w:cs="仿宋"/>
          <w:b w:val="0"/>
          <w:bCs w:val="0"/>
          <w:sz w:val="30"/>
          <w:szCs w:val="30"/>
        </w:rPr>
      </w:pPr>
      <w:r>
        <w:rPr>
          <w:rFonts w:hint="eastAsia" w:ascii="仿宋" w:hAnsi="仿宋" w:eastAsia="仿宋" w:cs="仿宋"/>
          <w:b w:val="0"/>
          <w:bCs w:val="0"/>
          <w:sz w:val="32"/>
          <w:szCs w:val="32"/>
          <w:lang w:val="en-US" w:eastAsia="zh-CN"/>
        </w:rPr>
        <w:t>四西城</w:t>
      </w:r>
      <w:r>
        <w:rPr>
          <w:rFonts w:hint="eastAsia" w:ascii="仿宋" w:hAnsi="仿宋" w:eastAsia="仿宋" w:cs="仿宋"/>
          <w:b w:val="0"/>
          <w:bCs w:val="0"/>
          <w:sz w:val="32"/>
          <w:szCs w:val="32"/>
        </w:rPr>
        <w:t>处罚〔</w:t>
      </w:r>
      <w:r>
        <w:rPr>
          <w:rFonts w:hint="eastAsia" w:ascii="仿宋" w:hAnsi="仿宋" w:eastAsia="仿宋" w:cs="仿宋"/>
          <w:b w:val="0"/>
          <w:bCs w:val="0"/>
          <w:sz w:val="32"/>
          <w:szCs w:val="32"/>
          <w:lang w:val="en-US" w:eastAsia="zh-CN"/>
        </w:rPr>
        <w:t>2024</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Z004</w:t>
      </w:r>
      <w:r>
        <w:rPr>
          <w:rFonts w:hint="eastAsia" w:ascii="仿宋" w:hAnsi="仿宋" w:eastAsia="仿宋" w:cs="仿宋"/>
          <w:b w:val="0"/>
          <w:bCs w:val="0"/>
          <w:sz w:val="32"/>
          <w:szCs w:val="32"/>
        </w:rPr>
        <w:t>号</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当事公司：XXXX建设集团有限公司</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法人代表：XXX</w:t>
      </w:r>
    </w:p>
    <w:p>
      <w:pPr>
        <w:snapToGrid w:val="0"/>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负责人：XXX    职务：副经理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身份证号：</w:t>
      </w:r>
      <w:r>
        <w:rPr>
          <w:rFonts w:hint="eastAsia" w:ascii="仿宋" w:hAnsi="仿宋" w:eastAsia="仿宋" w:cs="仿宋"/>
          <w:sz w:val="28"/>
          <w:szCs w:val="28"/>
          <w:lang w:val="en-US" w:eastAsia="zh-CN"/>
        </w:rPr>
        <w:t xml:space="preserve">220XXXXXXX1177   </w:t>
      </w:r>
      <w:r>
        <w:rPr>
          <w:rFonts w:hint="eastAsia" w:ascii="仿宋" w:hAnsi="仿宋" w:eastAsia="仿宋" w:cs="仿宋"/>
          <w:sz w:val="28"/>
          <w:szCs w:val="28"/>
        </w:rPr>
        <w:t>联系电话:</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none" w:color="auto"/>
          <w:lang w:val="en-US" w:eastAsia="zh-CN"/>
        </w:rPr>
        <w:t>150XXXX3333</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家庭</w:t>
      </w:r>
      <w:r>
        <w:rPr>
          <w:rFonts w:hint="eastAsia" w:ascii="仿宋" w:hAnsi="仿宋" w:eastAsia="仿宋" w:cs="仿宋"/>
          <w:sz w:val="28"/>
          <w:szCs w:val="28"/>
        </w:rPr>
        <w:t>住址：</w:t>
      </w:r>
      <w:r>
        <w:rPr>
          <w:rFonts w:hint="eastAsia" w:ascii="仿宋" w:hAnsi="仿宋" w:eastAsia="仿宋" w:cs="仿宋"/>
          <w:sz w:val="28"/>
          <w:szCs w:val="28"/>
          <w:lang w:val="en-US" w:eastAsia="zh-CN"/>
        </w:rPr>
        <w:t>四平市铁西区XXXX</w:t>
      </w:r>
    </w:p>
    <w:p>
      <w:pPr>
        <w:snapToGrid w:val="0"/>
        <w:spacing w:line="240" w:lineRule="auto"/>
        <w:jc w:val="left"/>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rPr>
        <w:t>违法事实及证据</w:t>
      </w:r>
      <w:r>
        <w:rPr>
          <w:rFonts w:hint="eastAsia" w:ascii="仿宋" w:hAnsi="仿宋" w:eastAsia="仿宋" w:cs="仿宋"/>
          <w:b w:val="0"/>
          <w:bCs w:val="0"/>
          <w:sz w:val="28"/>
          <w:szCs w:val="28"/>
          <w:u w:val="none"/>
          <w:lang w:eastAsia="zh-CN"/>
        </w:rPr>
        <w:t>：</w:t>
      </w: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w:t>
      </w:r>
      <w:r>
        <w:rPr>
          <w:rFonts w:hint="eastAsia" w:ascii="仿宋" w:hAnsi="仿宋" w:eastAsia="仿宋" w:cs="仿宋"/>
          <w:sz w:val="28"/>
          <w:szCs w:val="28"/>
          <w:lang w:val="en-US" w:eastAsia="zh-CN"/>
        </w:rPr>
        <w:t>16时15分</w:t>
      </w:r>
      <w:r>
        <w:rPr>
          <w:rFonts w:hint="eastAsia" w:ascii="仿宋" w:hAnsi="仿宋" w:eastAsia="仿宋" w:cs="仿宋"/>
          <w:sz w:val="28"/>
          <w:szCs w:val="28"/>
        </w:rPr>
        <w:t>，四平市铁西区城市管理综合行政执法大队</w:t>
      </w:r>
      <w:r>
        <w:rPr>
          <w:rFonts w:hint="eastAsia" w:ascii="仿宋" w:hAnsi="仿宋" w:eastAsia="仿宋" w:cs="仿宋"/>
          <w:sz w:val="28"/>
          <w:szCs w:val="28"/>
          <w:lang w:val="en-US" w:eastAsia="zh-CN"/>
        </w:rPr>
        <w:t>在对案件（</w:t>
      </w:r>
      <w:r>
        <w:rPr>
          <w:rFonts w:hint="eastAsia" w:ascii="仿宋" w:hAnsi="仿宋" w:eastAsia="仿宋" w:cs="仿宋"/>
          <w:sz w:val="28"/>
          <w:szCs w:val="28"/>
        </w:rPr>
        <w:t>文书编号</w:t>
      </w:r>
      <w:r>
        <w:rPr>
          <w:rFonts w:hint="eastAsia" w:ascii="仿宋" w:hAnsi="仿宋" w:eastAsia="仿宋" w:cs="仿宋"/>
          <w:sz w:val="28"/>
          <w:szCs w:val="28"/>
          <w:lang w:eastAsia="zh-CN"/>
        </w:rPr>
        <w:t>：</w:t>
      </w: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Z003</w:t>
      </w:r>
      <w:r>
        <w:rPr>
          <w:rFonts w:hint="eastAsia" w:ascii="仿宋" w:hAnsi="仿宋" w:eastAsia="仿宋" w:cs="仿宋"/>
          <w:sz w:val="28"/>
          <w:szCs w:val="28"/>
        </w:rPr>
        <w:t>号</w:t>
      </w:r>
      <w:r>
        <w:rPr>
          <w:rFonts w:hint="eastAsia" w:ascii="仿宋" w:hAnsi="仿宋" w:eastAsia="仿宋" w:cs="仿宋"/>
          <w:sz w:val="28"/>
          <w:szCs w:val="28"/>
          <w:lang w:val="en-US" w:eastAsia="zh-CN"/>
        </w:rPr>
        <w:t>）进行询问笔录时发现XXXX建设集团有限公司指令工地建筑垃圾运输单位四平市成达道路运输有限公司将工地内的施工产生的建筑垃圾运输在铁西区红嘴路环卫处南侧规划用地47-3#场地内。经核实，XXXX建设集团有限公司在四平市铁西区红嘴路承揽中品星河湾建设项目，施工产生建筑垃圾前未向城市人民政府市容环境卫生主管部门提出申请，获得城市建筑垃圾处置核准手续。</w:t>
      </w:r>
      <w:r>
        <w:rPr>
          <w:rFonts w:hint="eastAsia" w:ascii="仿宋" w:hAnsi="仿宋" w:eastAsia="仿宋" w:cs="仿宋"/>
          <w:color w:val="333333"/>
          <w:sz w:val="28"/>
          <w:szCs w:val="28"/>
        </w:rPr>
        <w:t>以上事实，有</w:t>
      </w:r>
      <w:r>
        <w:rPr>
          <w:rFonts w:hint="eastAsia" w:ascii="仿宋" w:hAnsi="仿宋" w:eastAsia="仿宋" w:cs="仿宋"/>
          <w:sz w:val="28"/>
          <w:szCs w:val="28"/>
        </w:rPr>
        <w:t>影像资料</w:t>
      </w:r>
      <w:r>
        <w:rPr>
          <w:rFonts w:hint="eastAsia" w:ascii="仿宋" w:hAnsi="仿宋" w:eastAsia="仿宋" w:cs="仿宋"/>
          <w:sz w:val="28"/>
          <w:szCs w:val="28"/>
          <w:lang w:eastAsia="zh-CN"/>
        </w:rPr>
        <w:t>、</w:t>
      </w:r>
      <w:r>
        <w:rPr>
          <w:rFonts w:hint="eastAsia" w:ascii="仿宋" w:hAnsi="仿宋" w:eastAsia="仿宋" w:cs="仿宋"/>
          <w:sz w:val="28"/>
          <w:szCs w:val="28"/>
        </w:rPr>
        <w:t>《询问笔录》等</w:t>
      </w:r>
      <w:r>
        <w:rPr>
          <w:rFonts w:hint="eastAsia" w:ascii="仿宋" w:hAnsi="仿宋" w:eastAsia="仿宋" w:cs="仿宋"/>
          <w:sz w:val="28"/>
          <w:szCs w:val="28"/>
          <w:lang w:eastAsia="zh-CN"/>
        </w:rPr>
        <w:t>为</w:t>
      </w:r>
      <w:r>
        <w:rPr>
          <w:rFonts w:hint="eastAsia" w:ascii="仿宋" w:hAnsi="仿宋" w:eastAsia="仿宋" w:cs="仿宋"/>
          <w:sz w:val="28"/>
          <w:szCs w:val="28"/>
        </w:rPr>
        <w:t>证。</w:t>
      </w:r>
      <w:r>
        <w:rPr>
          <w:rFonts w:hint="eastAsia" w:ascii="仿宋" w:hAnsi="仿宋" w:eastAsia="仿宋" w:cs="仿宋"/>
          <w:b w:val="0"/>
          <w:bCs w:val="0"/>
          <w:sz w:val="28"/>
          <w:szCs w:val="28"/>
          <w:u w:val="none"/>
        </w:rPr>
        <w:t xml:space="preserve">                                                                                                                                                                                         </w:t>
      </w:r>
    </w:p>
    <w:p>
      <w:pPr>
        <w:snapToGrid w:val="0"/>
        <w:spacing w:line="240" w:lineRule="auto"/>
        <w:ind w:firstLine="560" w:firstLineChars="200"/>
        <w:rPr>
          <w:rFonts w:hint="eastAsia" w:ascii="仿宋" w:hAnsi="仿宋" w:eastAsia="仿宋" w:cs="仿宋"/>
          <w:b w:val="0"/>
          <w:bCs w:val="0"/>
          <w:sz w:val="28"/>
          <w:szCs w:val="28"/>
          <w:u w:val="none"/>
        </w:rPr>
      </w:pPr>
      <w:r>
        <w:rPr>
          <w:rFonts w:hint="eastAsia" w:ascii="仿宋" w:hAnsi="仿宋" w:eastAsia="仿宋" w:cs="仿宋"/>
          <w:sz w:val="28"/>
          <w:szCs w:val="28"/>
        </w:rPr>
        <w:t>以上行为违反了</w:t>
      </w:r>
      <w:r>
        <w:rPr>
          <w:rFonts w:hint="eastAsia" w:ascii="仿宋" w:hAnsi="仿宋" w:eastAsia="仿宋" w:cs="仿宋"/>
          <w:sz w:val="28"/>
          <w:szCs w:val="28"/>
          <w:lang w:val="en-US" w:eastAsia="zh-CN"/>
        </w:rPr>
        <w:t>《城市建筑垃圾管理规定》第七条第一款的规定。</w:t>
      </w:r>
      <w:r>
        <w:rPr>
          <w:rFonts w:hint="eastAsia" w:ascii="仿宋" w:hAnsi="仿宋" w:eastAsia="仿宋" w:cs="仿宋"/>
          <w:spacing w:val="10"/>
          <w:sz w:val="28"/>
          <w:szCs w:val="28"/>
          <w:lang w:val="en-US" w:eastAsia="zh-CN"/>
        </w:rPr>
        <w:t>依据</w:t>
      </w:r>
      <w:r>
        <w:rPr>
          <w:rFonts w:hint="eastAsia" w:ascii="仿宋" w:hAnsi="仿宋" w:eastAsia="仿宋" w:cs="仿宋"/>
          <w:sz w:val="28"/>
          <w:szCs w:val="28"/>
          <w:lang w:val="en-US" w:eastAsia="zh-CN"/>
        </w:rPr>
        <w:t>《城市建筑垃圾管理规定》第二十五条第一项的规定。</w:t>
      </w:r>
      <w:r>
        <w:rPr>
          <w:rFonts w:hint="eastAsia" w:ascii="仿宋" w:hAnsi="仿宋" w:eastAsia="仿宋" w:cs="仿宋"/>
          <w:sz w:val="28"/>
          <w:szCs w:val="28"/>
          <w:lang w:eastAsia="zh-CN"/>
        </w:rPr>
        <w:t>鉴于你单位违法情节为一般危害后果，及时消除违法行为的不良影响，根据吉建（</w:t>
      </w:r>
      <w:r>
        <w:rPr>
          <w:rFonts w:hint="eastAsia" w:ascii="仿宋" w:hAnsi="仿宋" w:eastAsia="仿宋" w:cs="仿宋"/>
          <w:sz w:val="28"/>
          <w:szCs w:val="28"/>
          <w:lang w:val="en-US" w:eastAsia="zh-CN"/>
        </w:rPr>
        <w:t>2023</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14号文件《吉林省住房和城乡建设行政处罚载量基准》，</w:t>
      </w:r>
      <w:r>
        <w:rPr>
          <w:rFonts w:hint="eastAsia" w:ascii="仿宋" w:hAnsi="仿宋" w:eastAsia="仿宋" w:cs="仿宋"/>
          <w:b w:val="0"/>
          <w:bCs w:val="0"/>
          <w:sz w:val="28"/>
          <w:szCs w:val="28"/>
        </w:rPr>
        <w:t>决</w:t>
      </w:r>
      <w:r>
        <w:rPr>
          <w:rFonts w:hint="eastAsia" w:ascii="仿宋" w:hAnsi="仿宋" w:eastAsia="仿宋" w:cs="仿宋"/>
          <w:b w:val="0"/>
          <w:bCs w:val="0"/>
          <w:sz w:val="28"/>
          <w:szCs w:val="28"/>
          <w:lang w:eastAsia="zh-CN"/>
        </w:rPr>
        <w:t>定</w:t>
      </w:r>
      <w:r>
        <w:rPr>
          <w:rFonts w:hint="eastAsia" w:ascii="仿宋" w:hAnsi="仿宋" w:eastAsia="仿宋" w:cs="仿宋"/>
          <w:sz w:val="28"/>
          <w:szCs w:val="28"/>
          <w:u w:val="none" w:color="auto"/>
          <w:shd w:val="clear" w:color="auto" w:fill="auto"/>
        </w:rPr>
        <w:t>对</w:t>
      </w:r>
      <w:r>
        <w:rPr>
          <w:rFonts w:hint="eastAsia" w:ascii="仿宋" w:hAnsi="仿宋" w:eastAsia="仿宋" w:cs="仿宋"/>
          <w:sz w:val="28"/>
          <w:szCs w:val="28"/>
          <w:lang w:val="en-US" w:eastAsia="zh-CN"/>
        </w:rPr>
        <w:t>XXXX建设集团有限公司</w:t>
      </w:r>
      <w:r>
        <w:rPr>
          <w:rFonts w:hint="eastAsia" w:ascii="仿宋" w:hAnsi="仿宋" w:eastAsia="仿宋" w:cs="仿宋"/>
          <w:sz w:val="28"/>
          <w:szCs w:val="28"/>
          <w:u w:val="none" w:color="auto"/>
          <w:shd w:val="clear" w:color="auto" w:fill="auto"/>
        </w:rPr>
        <w:t>作出</w:t>
      </w:r>
      <w:r>
        <w:rPr>
          <w:rFonts w:hint="eastAsia" w:ascii="仿宋" w:hAnsi="仿宋" w:eastAsia="仿宋" w:cs="仿宋"/>
          <w:sz w:val="28"/>
          <w:szCs w:val="28"/>
          <w:u w:val="none" w:color="auto"/>
          <w:shd w:val="clear" w:color="auto" w:fill="auto"/>
          <w:lang w:eastAsia="zh-CN"/>
        </w:rPr>
        <w:t>人民币一</w:t>
      </w:r>
      <w:r>
        <w:rPr>
          <w:rFonts w:hint="eastAsia" w:ascii="仿宋" w:hAnsi="仿宋" w:eastAsia="仿宋" w:cs="仿宋"/>
          <w:sz w:val="28"/>
          <w:szCs w:val="28"/>
          <w:u w:val="none" w:color="auto"/>
          <w:shd w:val="clear" w:color="auto" w:fill="auto"/>
          <w:lang w:val="en-US" w:eastAsia="zh-CN"/>
        </w:rPr>
        <w:t>万</w:t>
      </w:r>
      <w:r>
        <w:rPr>
          <w:rFonts w:hint="eastAsia" w:ascii="仿宋" w:hAnsi="仿宋" w:eastAsia="仿宋" w:cs="仿宋"/>
          <w:sz w:val="28"/>
          <w:szCs w:val="28"/>
          <w:u w:val="none" w:color="auto"/>
          <w:shd w:val="clear" w:color="auto" w:fill="auto"/>
          <w:lang w:eastAsia="zh-CN"/>
        </w:rPr>
        <w:t>元整</w:t>
      </w:r>
      <w:r>
        <w:rPr>
          <w:rFonts w:hint="eastAsia" w:ascii="仿宋" w:hAnsi="仿宋" w:eastAsia="仿宋" w:cs="仿宋"/>
          <w:sz w:val="28"/>
          <w:szCs w:val="28"/>
          <w:u w:val="none" w:color="auto"/>
          <w:shd w:val="clear" w:color="auto" w:fill="auto"/>
        </w:rPr>
        <w:t>的行政处罚。</w:t>
      </w:r>
      <w:r>
        <w:rPr>
          <w:rFonts w:hint="eastAsia" w:ascii="仿宋" w:hAnsi="仿宋" w:eastAsia="仿宋" w:cs="仿宋"/>
          <w:sz w:val="28"/>
          <w:szCs w:val="28"/>
          <w:u w:val="none" w:color="auto"/>
          <w:shd w:val="clear" w:color="auto" w:fill="auto"/>
          <w:lang w:val="en-US" w:eastAsia="zh-CN"/>
        </w:rPr>
        <w:t xml:space="preserve">     </w:t>
      </w:r>
      <w:r>
        <w:rPr>
          <w:rFonts w:hint="eastAsia" w:ascii="仿宋" w:hAnsi="仿宋" w:eastAsia="仿宋" w:cs="仿宋"/>
          <w:b w:val="0"/>
          <w:bCs w:val="0"/>
          <w:sz w:val="28"/>
          <w:szCs w:val="28"/>
          <w:u w:val="none"/>
          <w:lang w:val="en-US" w:eastAsia="zh-CN"/>
        </w:rPr>
        <w:t>请</w:t>
      </w:r>
      <w:r>
        <w:rPr>
          <w:rFonts w:hint="eastAsia" w:ascii="仿宋" w:hAnsi="仿宋" w:eastAsia="仿宋" w:cs="仿宋"/>
          <w:b w:val="0"/>
          <w:bCs w:val="0"/>
          <w:sz w:val="28"/>
          <w:szCs w:val="28"/>
          <w:u w:val="none"/>
        </w:rPr>
        <w:t>自收到本决定书之日起15日内</w:t>
      </w:r>
      <w:r>
        <w:rPr>
          <w:rFonts w:hint="eastAsia" w:ascii="仿宋" w:hAnsi="仿宋" w:eastAsia="仿宋" w:cs="仿宋"/>
          <w:b w:val="0"/>
          <w:bCs w:val="0"/>
          <w:sz w:val="28"/>
          <w:szCs w:val="28"/>
          <w:u w:val="none"/>
          <w:lang w:val="en-US" w:eastAsia="zh-CN"/>
        </w:rPr>
        <w:t>到本机关财务科开具《罚没缴款通知书》后到指定银行缴纳罚款</w:t>
      </w:r>
      <w:r>
        <w:rPr>
          <w:rFonts w:hint="eastAsia" w:ascii="仿宋" w:hAnsi="仿宋" w:eastAsia="仿宋" w:cs="仿宋"/>
          <w:b w:val="0"/>
          <w:bCs w:val="0"/>
          <w:sz w:val="28"/>
          <w:szCs w:val="28"/>
          <w:u w:val="none"/>
        </w:rPr>
        <w:t>，到期不缴每日按罚款数额的3%加处罚款。加处罚款</w:t>
      </w:r>
      <w:bookmarkStart w:id="0" w:name="_GoBack"/>
      <w:bookmarkEnd w:id="0"/>
      <w:r>
        <w:rPr>
          <w:rFonts w:hint="eastAsia" w:ascii="仿宋" w:hAnsi="仿宋" w:eastAsia="仿宋" w:cs="仿宋"/>
          <w:b w:val="0"/>
          <w:bCs w:val="0"/>
          <w:sz w:val="28"/>
          <w:szCs w:val="28"/>
          <w:u w:val="none"/>
        </w:rPr>
        <w:t>最多不超过罚款本数。</w:t>
      </w:r>
    </w:p>
    <w:p>
      <w:pPr>
        <w:spacing w:line="240" w:lineRule="auto"/>
        <w:ind w:firstLine="560" w:firstLineChars="200"/>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rPr>
        <w:t>如果不服本处罚决定，可以依法在60日内向</w:t>
      </w:r>
      <w:r>
        <w:rPr>
          <w:rFonts w:hint="eastAsia" w:ascii="仿宋" w:hAnsi="仿宋" w:eastAsia="仿宋" w:cs="仿宋"/>
          <w:b w:val="0"/>
          <w:bCs w:val="0"/>
          <w:sz w:val="28"/>
          <w:szCs w:val="28"/>
          <w:u w:val="none"/>
          <w:lang w:val="en-US" w:eastAsia="zh-CN"/>
        </w:rPr>
        <w:t>四平市铁西区</w:t>
      </w:r>
      <w:r>
        <w:rPr>
          <w:rFonts w:hint="eastAsia" w:ascii="仿宋" w:hAnsi="仿宋" w:eastAsia="仿宋" w:cs="仿宋"/>
          <w:b w:val="0"/>
          <w:bCs w:val="0"/>
          <w:sz w:val="28"/>
          <w:szCs w:val="28"/>
          <w:u w:val="none"/>
        </w:rPr>
        <w:t>人民政府申请行政复议，或者在6个月内依法向</w:t>
      </w:r>
      <w:r>
        <w:rPr>
          <w:rFonts w:hint="eastAsia" w:ascii="仿宋" w:hAnsi="仿宋" w:eastAsia="仿宋" w:cs="仿宋"/>
          <w:b w:val="0"/>
          <w:bCs w:val="0"/>
          <w:sz w:val="28"/>
          <w:szCs w:val="28"/>
          <w:u w:val="none"/>
          <w:lang w:val="en-US" w:eastAsia="zh-CN"/>
        </w:rPr>
        <w:t>四平市铁西区</w:t>
      </w:r>
      <w:r>
        <w:rPr>
          <w:rFonts w:hint="eastAsia" w:ascii="仿宋" w:hAnsi="仿宋" w:eastAsia="仿宋" w:cs="仿宋"/>
          <w:b w:val="0"/>
          <w:bCs w:val="0"/>
          <w:sz w:val="28"/>
          <w:szCs w:val="28"/>
          <w:u w:val="none"/>
        </w:rPr>
        <w:t>人民法院提起行政诉讼，但本决定不停止执行，在行政复议、行政诉讼过程中本机关，或复议机关，或人民法院决定、裁定停止执行的除外。逾期不申请行政复议、不提起行政诉讼又不履行的，本机关将依法申请人民法院强制执行。</w:t>
      </w:r>
    </w:p>
    <w:p>
      <w:pPr>
        <w:spacing w:line="240" w:lineRule="auto"/>
        <w:ind w:firstLine="3640" w:firstLineChars="1300"/>
        <w:rPr>
          <w:rFonts w:hint="eastAsia" w:ascii="仿宋" w:hAnsi="仿宋" w:eastAsia="仿宋" w:cs="仿宋"/>
          <w:b w:val="0"/>
          <w:bCs w:val="0"/>
          <w:sz w:val="28"/>
          <w:szCs w:val="28"/>
          <w:u w:val="none"/>
          <w:lang w:val="en-US" w:eastAsia="zh-CN"/>
        </w:rPr>
      </w:pPr>
    </w:p>
    <w:p>
      <w:pPr>
        <w:spacing w:line="240" w:lineRule="auto"/>
        <w:ind w:firstLine="3640" w:firstLineChars="1300"/>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四平市铁西区城市管理行政执法局</w:t>
      </w:r>
    </w:p>
    <w:p>
      <w:pPr>
        <w:spacing w:line="240" w:lineRule="auto"/>
        <w:ind w:firstLine="5040" w:firstLineChars="1800"/>
        <w:rPr>
          <w:rFonts w:hint="eastAsia" w:ascii="仿宋" w:hAnsi="仿宋" w:eastAsia="仿宋" w:cs="仿宋"/>
          <w:b w:val="0"/>
          <w:bCs w:val="0"/>
          <w:sz w:val="28"/>
          <w:szCs w:val="28"/>
        </w:rPr>
      </w:pPr>
      <w:r>
        <w:rPr>
          <w:rFonts w:hint="eastAsia" w:ascii="仿宋" w:hAnsi="仿宋" w:eastAsia="仿宋" w:cs="仿宋"/>
          <w:b w:val="0"/>
          <w:bCs w:val="0"/>
          <w:sz w:val="28"/>
          <w:szCs w:val="28"/>
          <w:u w:val="none"/>
          <w:lang w:val="en-US" w:eastAsia="zh-CN"/>
        </w:rPr>
        <w:t>2024年5月7日</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35" name="直接连接符 35"/>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Sdjl0AAAAAQBAAAPAAAAAAAAAAEAIAAAACIAAABkcnMvZG93bnJldi54bWxQSwEC&#10;FAAUAAAACACHTuJAA8GZofwBAAD1AwAADgAAAAAAAAABACAAAAAfAQAAZHJzL2Uyb0RvYy54bWxQ&#10;SwUGAAAAAAYABgBZAQAAjQUAAAAA&#10;">
                <v:fill on="f" focussize="0,0"/>
                <v:stroke weight="1.5pt" color="#000000" joinstyle="round"/>
                <v:imagedata o:title=""/>
                <o:lock v:ext="edit" aspectratio="f"/>
              </v:line>
            </w:pict>
          </mc:Fallback>
        </mc:AlternateContent>
      </w:r>
    </w:p>
    <w:p>
      <w:pPr>
        <w:spacing w:line="24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本文书一式两份：一份由执法机关备案，一份送达被处罚当事人。</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iYWZiY2QxZWE2YTYwM2U1NWNmNzRmOGI1MjQ5ZWQifQ=="/>
    <w:docVar w:name="KSO_WPS_MARK_KEY" w:val="282fe313-2d4d-4896-b3bc-69a70e6e9480"/>
  </w:docVars>
  <w:rsids>
    <w:rsidRoot w:val="05B245F6"/>
    <w:rsid w:val="05B245F6"/>
    <w:rsid w:val="1F5428CB"/>
    <w:rsid w:val="2CCA0F1E"/>
    <w:rsid w:val="43512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spacing w:line="590" w:lineRule="exact"/>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2024-05-11T02:17:00Z</dcterms:created>
  <dc:creator>Administrator</dc:creator>
  <cp:lastModifiedBy>Administrator</cp:lastModifiedBy>
  <dcterms:modified xsi:type="dcterms:W3CDTF">2024-05-11T04:19:44Z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87E021D0313C4ED38F2A56A26A274048_11</vt:lpwstr>
  </property>
</Properties>
</file>