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482" w:firstLineChars="100"/>
        <w:jc w:val="both"/>
        <w:rPr>
          <w:rFonts w:hint="eastAsia" w:ascii="仿宋_GB2312" w:hAnsi="仿宋" w:cs="仿宋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四平市铁西区城市管理行政执法局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20320</wp:posOffset>
                </wp:positionV>
                <wp:extent cx="5600700" cy="0"/>
                <wp:effectExtent l="0" t="19050" r="0" b="190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3pt;margin-top:1.6pt;height:0pt;width:441pt;z-index:251659264;mso-width-relative:page;mso-height-relative:page;" filled="f" stroked="t" coordsize="21600,21600" o:allowincell="f" o:gfxdata="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L5tFq1AAAAAYBAAAPAAAAAAAAAAEAIAAAACIAAABkcnMvZG93&#10;bnJldi54bWxQSwECFAAUAAAACACHTuJAHT5hZQQCAAAHBAAADgAAAAAAAAABACAAAAAjAQAAZHJz&#10;L2Uyb0RvYy54bWxQSwUGAAAAAAYABgBZAQAAmQUAAAAA&#10;">
                <v:fill on="f" focussize="0,0"/>
                <v:stroke weight="3pt" color="#000000" linestyle="thinThin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行政处罚决定书</w:t>
      </w:r>
    </w:p>
    <w:p>
      <w:pPr>
        <w:spacing w:line="600" w:lineRule="exact"/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四西城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处罚〔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Z009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号</w:t>
      </w:r>
    </w:p>
    <w:p>
      <w:pPr>
        <w:bidi w:val="0"/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XXX：  </w:t>
      </w:r>
    </w:p>
    <w:p>
      <w:pPr>
        <w:bidi w:val="0"/>
        <w:spacing w:line="360" w:lineRule="auto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身份证号：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XXXXXXXXXXXXXX</w:t>
      </w:r>
    </w:p>
    <w:p>
      <w:pPr>
        <w:bidi w:val="0"/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联系电话: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XXXXXXXX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违法事实及证据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2020年6月份四平市蓝天华府X-X住宅XXX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室在装修过程中擅自变动房屋建筑主体和承重结构（挖地下室时将其基础梁砸断）影响房屋安全,存在安全隐患。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以上事实，有</w:t>
      </w:r>
      <w:r>
        <w:rPr>
          <w:rFonts w:hint="eastAsia" w:ascii="仿宋" w:hAnsi="仿宋" w:eastAsia="仿宋" w:cs="仿宋"/>
          <w:sz w:val="28"/>
          <w:szCs w:val="28"/>
        </w:rPr>
        <w:t>影像资料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《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现场检查</w:t>
      </w:r>
      <w:r>
        <w:rPr>
          <w:rFonts w:hint="eastAsia" w:ascii="仿宋" w:hAnsi="仿宋" w:eastAsia="仿宋" w:cs="仿宋"/>
          <w:sz w:val="28"/>
          <w:szCs w:val="28"/>
        </w:rPr>
        <w:t>笔录》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《询问笔录》等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为</w:t>
      </w:r>
      <w:r>
        <w:rPr>
          <w:rFonts w:hint="eastAsia" w:ascii="仿宋" w:hAnsi="仿宋" w:eastAsia="仿宋" w:cs="仿宋"/>
          <w:sz w:val="28"/>
          <w:szCs w:val="28"/>
        </w:rPr>
        <w:t>证。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 xml:space="preserve">                                                                                                                                                                                         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 w:color="auto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以上行为违反了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《建设工程质量管理条例》第十五条的规定。依据《建设工程质量管理条例》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93939"/>
          <w:spacing w:val="0"/>
          <w:sz w:val="28"/>
          <w:szCs w:val="28"/>
        </w:rPr>
        <w:t>第六十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93939"/>
          <w:spacing w:val="0"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93939"/>
          <w:spacing w:val="0"/>
          <w:sz w:val="28"/>
          <w:szCs w:val="28"/>
        </w:rPr>
        <w:t>条</w:t>
      </w:r>
      <w:r>
        <w:rPr>
          <w:rFonts w:hint="eastAsia" w:ascii="仿宋" w:hAnsi="仿宋" w:eastAsia="仿宋" w:cs="仿宋"/>
          <w:sz w:val="28"/>
          <w:szCs w:val="28"/>
          <w:u w:val="none" w:color="auto"/>
          <w:shd w:val="clear" w:color="auto" w:fill="auto"/>
        </w:rPr>
        <w:t>规定，</w:t>
      </w:r>
      <w:r>
        <w:rPr>
          <w:rFonts w:hint="eastAsia" w:ascii="仿宋" w:hAnsi="仿宋" w:eastAsia="仿宋" w:cs="仿宋"/>
          <w:sz w:val="28"/>
          <w:szCs w:val="28"/>
          <w:u w:val="none" w:color="auto"/>
          <w:shd w:val="clear" w:color="auto" w:fill="auto"/>
          <w:lang w:val="en-US" w:eastAsia="zh-CN"/>
        </w:rPr>
        <w:t>决定给予</w:t>
      </w:r>
      <w:r>
        <w:rPr>
          <w:rFonts w:hint="eastAsia" w:ascii="仿宋" w:hAnsi="仿宋" w:eastAsia="仿宋" w:cs="仿宋"/>
          <w:sz w:val="28"/>
          <w:szCs w:val="28"/>
          <w:u w:val="none" w:color="auto"/>
          <w:shd w:val="clear" w:color="auto" w:fill="auto"/>
          <w:lang w:eastAsia="zh-CN"/>
        </w:rPr>
        <w:t>人民币</w:t>
      </w:r>
      <w:r>
        <w:rPr>
          <w:rFonts w:hint="eastAsia" w:ascii="仿宋" w:hAnsi="仿宋" w:eastAsia="仿宋" w:cs="仿宋"/>
          <w:sz w:val="28"/>
          <w:szCs w:val="28"/>
          <w:u w:val="none" w:color="auto"/>
          <w:shd w:val="clear" w:color="auto" w:fill="auto"/>
          <w:lang w:val="en-US" w:eastAsia="zh-CN"/>
        </w:rPr>
        <w:t>六万</w:t>
      </w:r>
      <w:r>
        <w:rPr>
          <w:rFonts w:hint="eastAsia" w:ascii="仿宋" w:hAnsi="仿宋" w:eastAsia="仿宋" w:cs="仿宋"/>
          <w:sz w:val="28"/>
          <w:szCs w:val="28"/>
          <w:u w:val="none" w:color="auto"/>
          <w:shd w:val="clear" w:color="auto" w:fill="auto"/>
          <w:lang w:eastAsia="zh-CN"/>
        </w:rPr>
        <w:t>元整</w:t>
      </w:r>
      <w:r>
        <w:rPr>
          <w:rFonts w:hint="eastAsia" w:ascii="仿宋" w:hAnsi="仿宋" w:eastAsia="仿宋" w:cs="仿宋"/>
          <w:sz w:val="28"/>
          <w:szCs w:val="28"/>
          <w:u w:val="none" w:color="auto"/>
          <w:shd w:val="clear" w:color="auto" w:fill="auto"/>
        </w:rPr>
        <w:t>的行政处罚</w:t>
      </w:r>
      <w:r>
        <w:rPr>
          <w:rFonts w:hint="eastAsia" w:ascii="仿宋" w:hAnsi="仿宋" w:eastAsia="仿宋" w:cs="仿宋"/>
          <w:sz w:val="28"/>
          <w:szCs w:val="28"/>
          <w:u w:val="none" w:color="auto"/>
          <w:shd w:val="clear" w:color="auto" w:fill="auto"/>
          <w:lang w:eastAsia="zh-CN"/>
        </w:rPr>
        <w:t>。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对以上罚款，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自收到本决定书之日起15日内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到本机关财务科开具《罚没缴款通知书》后到指定银行缴纳罚款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，到期不缴每日按罚款数额的3%加处罚款。加处罚款最多不超过罚款本数。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如果不服本处罚决定，可以依法在60日内向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四平市铁西区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人民政府申请行政复议，或者在6个月内依法向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四平市铁西区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人民法院提起行政诉讼，但本决定不停止执行，在行政复议、行政诉讼过程中本机关，或复议机关，或人民法院决定、裁定停止执行的除外。逾期不申请行政复议、不提起行政诉讼又不履行的，本机关将依法申请人民法院强制执行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       </w:t>
      </w:r>
    </w:p>
    <w:p>
      <w:pPr>
        <w:spacing w:line="360" w:lineRule="auto"/>
        <w:ind w:firstLine="840" w:firstLineChars="300"/>
        <w:jc w:val="right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四平市铁西区城市管理行政执法局</w:t>
      </w:r>
    </w:p>
    <w:p>
      <w:pPr>
        <w:spacing w:line="360" w:lineRule="auto"/>
        <w:ind w:firstLine="5040" w:firstLineChars="18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2023年11月30日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            </w:t>
      </w:r>
    </w:p>
    <w:p>
      <w:pPr>
        <w:spacing w:line="360" w:lineRule="auto"/>
        <w:ind w:firstLine="280" w:firstLineChars="1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660288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knY5dAAAAAEAQAADwAAAAAAAAABACAAAAAiAAAAZHJzL2Rvd25yZXYueG1sUEsBAhQA&#10;FAAAAAgAh07iQNGJn/f6AQAA8wMAAA4AAAAAAAAAAQAgAAAAHwEAAGRycy9lMm9Eb2MueG1sUEsF&#10;BgAAAAAGAAYAWQEAAIs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本文书一式两份：一份由执法机关备案，一份送达被处罚当事人。</w:t>
      </w:r>
    </w:p>
    <w:p>
      <w:pPr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Noto Sans Mono CJK JP Bold">
    <w:altName w:val="Segoe Print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YzI4NzBlNWE0OWMyYjY3ZjRlYTEyNWE0YWE4ODMifQ=="/>
  </w:docVars>
  <w:rsids>
    <w:rsidRoot w:val="0D6E3A3A"/>
    <w:rsid w:val="0D15315F"/>
    <w:rsid w:val="0D6E3A3A"/>
    <w:rsid w:val="0E514F11"/>
    <w:rsid w:val="20B96FD9"/>
    <w:rsid w:val="49C9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9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Noto Sans Mono CJK JP Bold" w:hAnsi="Noto Sans Mono CJK JP Bold" w:eastAsia="Noto Sans Mono CJK JP Bold" w:cs="Noto Sans Mono CJK JP Bold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654</Words>
  <Characters>728</Characters>
  <Lines>0</Lines>
  <Paragraphs>0</Paragraphs>
  <TotalTime>5</TotalTime>
  <ScaleCrop>false</ScaleCrop>
  <LinksUpToDate>false</LinksUpToDate>
  <CharactersWithSpaces>1083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2023-11-08T02:10:00Z</dcterms:created>
  <dc:creator>Administrator</dc:creator>
  <cp:lastModifiedBy>Administrator</cp:lastModifiedBy>
  <dcterms:modified xsi:type="dcterms:W3CDTF">2023-11-30T07:07:51Z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E17E8DEA625544FA9558BE1E016CFB6D_11</vt:lpwstr>
  </property>
</Properties>
</file>