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bookmarkEnd w:id="0"/>
      <w:r>
        <w:rPr>
          <w:rStyle w:val="5"/>
          <w:rFonts w:hint="eastAsia" w:asciiTheme="majorEastAsia" w:hAnsiTheme="majorEastAsia" w:eastAsiaTheme="majorEastAsia" w:cstheme="majorEastAsia"/>
          <w:color w:val="333333"/>
          <w:sz w:val="44"/>
          <w:szCs w:val="44"/>
        </w:rPr>
        <w:t>吉林省安全生产监督管理局关于印发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Style w:val="5"/>
          <w:rFonts w:hint="eastAsia" w:asciiTheme="majorEastAsia" w:hAnsiTheme="majorEastAsia" w:eastAsiaTheme="majorEastAsia" w:cstheme="majorEastAsia"/>
          <w:color w:val="333333"/>
          <w:sz w:val="44"/>
          <w:szCs w:val="44"/>
        </w:rPr>
        <w:t>《吉林省安全生产行政处罚裁量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center"/>
        <w:rPr>
          <w:rStyle w:val="5"/>
          <w:rFonts w:hint="eastAsia" w:asciiTheme="majorEastAsia" w:hAnsiTheme="majorEastAsia" w:eastAsiaTheme="majorEastAsia" w:cstheme="majorEastAsia"/>
          <w:color w:val="333333"/>
          <w:sz w:val="44"/>
          <w:szCs w:val="44"/>
        </w:rPr>
      </w:pPr>
      <w:r>
        <w:rPr>
          <w:rStyle w:val="5"/>
          <w:rFonts w:hint="eastAsia" w:asciiTheme="majorEastAsia" w:hAnsiTheme="majorEastAsia" w:eastAsiaTheme="majorEastAsia" w:cstheme="majorEastAsia"/>
          <w:color w:val="333333"/>
          <w:sz w:val="44"/>
          <w:szCs w:val="44"/>
        </w:rPr>
        <w:t>基准（2017版）》的通知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center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 w:bidi="ar"/>
        </w:rPr>
        <w:t>吉安监管法规〔2017〕251号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各市（州）安全监管局，长白山管委会安全监管局，梅河口市、公主岭市安全监管局，省安全监管局委托执法单位：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　　2016年，省安全监管局根据有关安全生产法律、法规和规章，制定了《吉林省安全生产行政处罚裁量基准》（吉安监管法规〔2016〕237号），对相关处罚条款统一裁量基准，对全省安全生产行政执法工作起到了积极作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　　为进一步规范安全生产行政执法行为，服务基层执法工作。省安全监管局根据2017年新颁布的《建设项目职业病防护设施“三同时”监督管理办法》(国家安全监管总局令第90号),对《吉林省安全生产行政处罚裁量基准》有关建设项目职业病设施“三同时”行政执法内容进行了补充调整，并对其它有关条款进行完善，形成《吉林省安全生产行政处罚裁量基准（2017版）》。现印发你们，请各级安全监管部门行政执法单位结合工作实际参照执行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　　本通知自印发之日起施行，《吉林省安全生产行政处罚裁量基准》（吉安监管法规〔2016〕237号）同时废止。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　　附件：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u w:val="none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u w:val="none"/>
        </w:rPr>
        <w:instrText xml:space="preserve"> HYPERLINK "http://www.jlsafety.gov.cn/sylm/gwtga/201709/./W020170918368567499461.doc" </w:instrText>
      </w:r>
      <w:r>
        <w:rPr>
          <w:rFonts w:hint="eastAsia" w:ascii="仿宋" w:hAnsi="仿宋" w:eastAsia="仿宋" w:cs="仿宋"/>
          <w:sz w:val="32"/>
          <w:szCs w:val="32"/>
          <w:u w:val="none"/>
        </w:rPr>
        <w:fldChar w:fldCharType="separate"/>
      </w:r>
      <w:r>
        <w:rPr>
          <w:rStyle w:val="6"/>
          <w:rFonts w:hint="eastAsia" w:ascii="仿宋" w:hAnsi="仿宋" w:eastAsia="仿宋" w:cs="仿宋"/>
          <w:sz w:val="32"/>
          <w:szCs w:val="32"/>
          <w:u w:val="none"/>
        </w:rPr>
        <w:t>1．吉林省安全生产行政处罚裁量基准目录</w:t>
      </w:r>
      <w:r>
        <w:rPr>
          <w:rFonts w:hint="eastAsia" w:ascii="仿宋" w:hAnsi="仿宋" w:eastAsia="仿宋" w:cs="仿宋"/>
          <w:sz w:val="32"/>
          <w:szCs w:val="32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u w:val="none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u w:val="none"/>
        </w:rPr>
        <w:instrText xml:space="preserve"> HYPERLINK "http://www.jlsafety.gov.cn/sylm/gwtga/201709/./W020170918368567529677.doc" </w:instrText>
      </w:r>
      <w:r>
        <w:rPr>
          <w:rFonts w:hint="eastAsia" w:ascii="仿宋" w:hAnsi="仿宋" w:eastAsia="仿宋" w:cs="仿宋"/>
          <w:sz w:val="32"/>
          <w:szCs w:val="32"/>
          <w:u w:val="none"/>
        </w:rPr>
        <w:fldChar w:fldCharType="separate"/>
      </w:r>
      <w:r>
        <w:rPr>
          <w:rStyle w:val="6"/>
          <w:rFonts w:hint="eastAsia" w:ascii="仿宋" w:hAnsi="仿宋" w:eastAsia="仿宋" w:cs="仿宋"/>
          <w:sz w:val="32"/>
          <w:szCs w:val="32"/>
          <w:u w:val="none"/>
        </w:rPr>
        <w:t>2．吉林省安全生产行政处罚裁量基准</w:t>
      </w:r>
      <w:r>
        <w:rPr>
          <w:rFonts w:hint="eastAsia" w:ascii="仿宋" w:hAnsi="仿宋" w:eastAsia="仿宋" w:cs="仿宋"/>
          <w:sz w:val="32"/>
          <w:szCs w:val="32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right"/>
        <w:rPr>
          <w:rFonts w:hint="eastAsia" w:ascii="仿宋" w:hAnsi="仿宋" w:eastAsia="仿宋" w:cs="仿宋"/>
          <w:color w:val="333333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right"/>
        <w:rPr>
          <w:rFonts w:hint="eastAsia" w:ascii="仿宋" w:hAnsi="仿宋" w:eastAsia="仿宋" w:cs="仿宋"/>
          <w:color w:val="333333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right"/>
        <w:rPr>
          <w:rFonts w:hint="eastAsia" w:ascii="仿宋" w:hAnsi="仿宋" w:eastAsia="仿宋" w:cs="仿宋"/>
          <w:color w:val="333333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right"/>
        <w:rPr>
          <w:rFonts w:hint="eastAsia" w:ascii="仿宋" w:hAnsi="仿宋" w:eastAsia="仿宋" w:cs="仿宋"/>
          <w:color w:val="333333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right"/>
        <w:rPr>
          <w:rFonts w:hint="eastAsia" w:ascii="仿宋" w:hAnsi="仿宋" w:eastAsia="仿宋" w:cs="仿宋"/>
          <w:color w:val="333333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4" w:lineRule="atLeast"/>
        <w:ind w:left="0" w:right="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吉林省安全生产监督管理局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4" w:lineRule="atLeast"/>
        <w:ind w:left="0" w:right="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2017年9月15日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 xml:space="preserve">    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3441D"/>
    <w:rsid w:val="1E93441D"/>
    <w:rsid w:val="2932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none"/>
    </w:rPr>
  </w:style>
  <w:style w:type="character" w:customStyle="1" w:styleId="7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2017-09-19T05:49:00Z</dcterms:created>
  <dc:creator>Administrator</dc:creator>
  <cp:lastModifiedBy>Czy.</cp:lastModifiedBy>
  <dcterms:modified xsi:type="dcterms:W3CDTF">2021-10-15T00:21:12Z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05159F890AA9445E9354E99808F3F2C0</vt:lpwstr>
  </property>
</Properties>
</file>