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182" w:lineRule="auto"/>
        <w:ind w:firstLine="61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</w:rPr>
        <w:t>吉林省民政厅规范行政处罚裁量权办法</w:t>
      </w:r>
    </w:p>
    <w:p>
      <w:pPr>
        <w:spacing w:line="312" w:lineRule="auto"/>
        <w:rPr>
          <w:rFonts w:ascii="宋体"/>
          <w:sz w:val="21"/>
        </w:rPr>
      </w:pPr>
    </w:p>
    <w:p>
      <w:pPr>
        <w:spacing w:line="312" w:lineRule="auto"/>
        <w:rPr>
          <w:rFonts w:ascii="宋体"/>
          <w:sz w:val="21"/>
        </w:rPr>
      </w:pPr>
    </w:p>
    <w:p>
      <w:pPr>
        <w:spacing w:before="105" w:line="187" w:lineRule="auto"/>
        <w:ind w:firstLine="339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第一章</w:t>
      </w:r>
      <w:r>
        <w:rPr>
          <w:rFonts w:ascii="黑体" w:hAnsi="黑体" w:eastAsia="黑体" w:cs="黑体"/>
          <w:spacing w:val="11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7"/>
          <w:sz w:val="32"/>
          <w:szCs w:val="32"/>
        </w:rPr>
        <w:t>总则</w:t>
      </w:r>
    </w:p>
    <w:p>
      <w:pPr>
        <w:spacing w:before="304" w:line="331" w:lineRule="auto"/>
        <w:ind w:left="1" w:right="1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为了规范民政行政处罚裁量权的行使，建立健全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民政行政处罚裁量权基准制度，确保行政处罚行为依法适当、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公平公正，切实维护公民、法人或者其他组织的合法权益，根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据《中华人民共和国行政处罚法》《吉林省实施行政处罚若干规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定》</w:t>
      </w:r>
      <w:r>
        <w:rPr>
          <w:rFonts w:ascii="仿宋" w:hAnsi="仿宋" w:eastAsia="仿宋" w:cs="仿宋"/>
          <w:spacing w:val="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等法律、法规和规章的有关规定，结合本省实际，制定本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办法。</w:t>
      </w:r>
    </w:p>
    <w:p>
      <w:pPr>
        <w:spacing w:before="297" w:line="360" w:lineRule="auto"/>
        <w:ind w:right="1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省民政厅执法机构在行使行政处罚裁量权时，适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用本办法，但法律、法规和规章另有规定的，从其规定。</w:t>
      </w:r>
    </w:p>
    <w:p>
      <w:pPr>
        <w:spacing w:line="360" w:lineRule="auto"/>
        <w:ind w:right="1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本办法所称行政处罚裁量权，是指省民政厅执法 </w:t>
      </w:r>
      <w:r>
        <w:rPr>
          <w:rFonts w:ascii="仿宋" w:hAnsi="仿宋" w:eastAsia="仿宋" w:cs="仿宋"/>
          <w:spacing w:val="2"/>
          <w:sz w:val="32"/>
          <w:szCs w:val="32"/>
        </w:rPr>
        <w:t>机构依法行使行政处罚权时，在法律、法规和规章规定的范围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内，根据立法宗旨和原则对实施行政处罚的种类、幅度等进行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合理裁断、选择和适用的权力。</w:t>
      </w:r>
    </w:p>
    <w:p>
      <w:pPr>
        <w:spacing w:line="360" w:lineRule="auto"/>
        <w:ind w:left="1" w:right="1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本办法所称行政处罚裁量权基准，是指省民政厅执法机构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依法行使行政处罚权时，在法律、法规和规章规定的范围内，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综合考虑违法行为的事实、性质、情节以及所造成的社会危害</w:t>
      </w:r>
    </w:p>
    <w:p>
      <w:pPr>
        <w:sectPr>
          <w:footerReference r:id="rId5" w:type="default"/>
          <w:pgSz w:w="11906" w:h="16839"/>
          <w:pgMar w:top="1431" w:right="1587" w:bottom="1145" w:left="1609" w:header="0" w:footer="949" w:gutter="0"/>
          <w:cols w:space="720" w:num="1"/>
        </w:sectPr>
      </w:pPr>
    </w:p>
    <w:p>
      <w:pPr>
        <w:spacing w:line="314" w:lineRule="auto"/>
        <w:rPr>
          <w:rFonts w:ascii="宋体"/>
          <w:sz w:val="21"/>
        </w:rPr>
      </w:pPr>
    </w:p>
    <w:p>
      <w:pPr>
        <w:spacing w:line="315" w:lineRule="auto"/>
        <w:rPr>
          <w:rFonts w:ascii="宋体"/>
          <w:sz w:val="21"/>
        </w:rPr>
      </w:pPr>
    </w:p>
    <w:p>
      <w:pPr>
        <w:spacing w:before="105" w:line="360" w:lineRule="auto"/>
        <w:ind w:left="12" w:right="95"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程度等因素，确定是否实施处罚、处罚种类、幅度及其具体适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用情形的具体规范。</w:t>
      </w:r>
    </w:p>
    <w:p>
      <w:pPr>
        <w:spacing w:line="204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行使行政处罚裁量权，应当遵守以下原则：</w:t>
      </w:r>
    </w:p>
    <w:p>
      <w:pPr>
        <w:spacing w:before="268" w:line="303" w:lineRule="auto"/>
        <w:ind w:left="14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（一）处罚法定原则。应当具有法定依据，符合法定程序，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在法定权限、种类和幅度范围内行使。遵循上位法优先、特别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法优先、新法优先、法不溯及既往的原则，正确适用法律；</w:t>
      </w:r>
    </w:p>
    <w:p>
      <w:pPr>
        <w:spacing w:before="297" w:line="360" w:lineRule="auto"/>
        <w:ind w:left="17" w:right="95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（二）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过罚相当原则。应当符合立法目的和立法精神，衡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量违法行为的事实、性质、情节以及社会危害程度等，选择必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要、适当的处罚种类和幅度；</w:t>
      </w:r>
    </w:p>
    <w:p>
      <w:pPr>
        <w:spacing w:line="360" w:lineRule="auto"/>
        <w:ind w:left="14" w:right="6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（三）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公平公正原则。应当平等对待行政相对人，对违法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行为的事实、性质、情节及社会危害程度等因素基本相同或者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相似的，适用的法定依据、处罚种类及处罚幅度应当基本一致；</w:t>
      </w:r>
    </w:p>
    <w:p>
      <w:pPr>
        <w:spacing w:line="360" w:lineRule="auto"/>
        <w:ind w:left="13" w:right="95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（四）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公开透明原则。应当向社会公开行政处罚的法律依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据、处罚理由、裁量基准、处罚流程、处罚结果以及救济途径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等。应当全面听取行政相对人的意见，依法保障行政相对人或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者利害关系人的知情权、参与权和救济权；</w:t>
      </w:r>
    </w:p>
    <w:p>
      <w:pPr>
        <w:spacing w:before="6" w:line="359" w:lineRule="auto"/>
        <w:ind w:left="13" w:right="95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（五）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处罚与教育相结合原则。应当坚持处罚与教育相结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合，对情节轻微且能够及时改正的违法行为以教育为主。对其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他违法行为，作出处罚前要先教育，引导公民、法人或者其他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组织自觉守法。</w:t>
      </w:r>
    </w:p>
    <w:p>
      <w:pPr>
        <w:sectPr>
          <w:footerReference r:id="rId6" w:type="default"/>
          <w:pgSz w:w="11906" w:h="16839"/>
          <w:pgMar w:top="1431" w:right="1493" w:bottom="1145" w:left="1597" w:header="0" w:footer="949" w:gutter="0"/>
          <w:cols w:space="720" w:num="1"/>
        </w:sectPr>
      </w:pPr>
    </w:p>
    <w:p>
      <w:pPr>
        <w:spacing w:line="314" w:lineRule="auto"/>
        <w:rPr>
          <w:rFonts w:ascii="宋体"/>
          <w:sz w:val="21"/>
        </w:rPr>
      </w:pPr>
    </w:p>
    <w:p>
      <w:pPr>
        <w:spacing w:line="315" w:lineRule="auto"/>
        <w:rPr>
          <w:rFonts w:ascii="宋体"/>
          <w:sz w:val="21"/>
        </w:rPr>
      </w:pPr>
    </w:p>
    <w:p>
      <w:pPr>
        <w:spacing w:before="105" w:line="360" w:lineRule="auto"/>
        <w:ind w:right="1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行政处罚裁量权不包括决定是否将案件移送司法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机关，省民政厅执法机构发现违法行为涉嫌构成犯罪的，应当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按照有关规定及时移送司法机关。</w:t>
      </w:r>
    </w:p>
    <w:p>
      <w:pPr>
        <w:spacing w:line="456" w:lineRule="auto"/>
        <w:rPr>
          <w:rFonts w:ascii="宋体"/>
          <w:sz w:val="21"/>
        </w:rPr>
      </w:pPr>
    </w:p>
    <w:p>
      <w:pPr>
        <w:spacing w:before="104" w:line="187" w:lineRule="auto"/>
        <w:ind w:firstLine="29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第二章</w:t>
      </w:r>
      <w:r>
        <w:rPr>
          <w:rFonts w:ascii="黑体" w:hAnsi="黑体" w:eastAsia="黑体" w:cs="黑体"/>
          <w:spacing w:val="10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4"/>
          <w:sz w:val="32"/>
          <w:szCs w:val="32"/>
        </w:rPr>
        <w:t>裁量权基准</w:t>
      </w:r>
    </w:p>
    <w:p>
      <w:pPr>
        <w:spacing w:before="300" w:line="188" w:lineRule="auto"/>
        <w:ind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行使行政处罚裁量权，应当综合考虑下列因素：</w:t>
      </w:r>
    </w:p>
    <w:p>
      <w:pPr>
        <w:spacing w:before="298" w:line="188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（一）违法行为人主观过错；</w:t>
      </w:r>
    </w:p>
    <w:p>
      <w:pPr>
        <w:spacing w:before="298" w:line="188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（二）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违法金额；</w:t>
      </w:r>
    </w:p>
    <w:p>
      <w:pPr>
        <w:spacing w:before="298" w:line="188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（三）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违法行为持续时间；</w:t>
      </w:r>
    </w:p>
    <w:p>
      <w:pPr>
        <w:spacing w:before="298" w:line="188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（四）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违法行为涉及的区域范围；</w:t>
      </w:r>
    </w:p>
    <w:p>
      <w:pPr>
        <w:spacing w:before="298" w:line="188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（五）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违法次数；</w:t>
      </w:r>
    </w:p>
    <w:p>
      <w:pPr>
        <w:spacing w:before="298" w:line="188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（六）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违法行为手段；</w:t>
      </w:r>
    </w:p>
    <w:p>
      <w:pPr>
        <w:spacing w:before="298" w:line="188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（七）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违法行为的危害后果、社会影响程度；</w:t>
      </w:r>
    </w:p>
    <w:p>
      <w:pPr>
        <w:spacing w:before="298" w:line="188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（八）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其他依法应予考虑的因素。</w:t>
      </w:r>
    </w:p>
    <w:p>
      <w:pPr>
        <w:spacing w:before="298" w:line="188" w:lineRule="auto"/>
        <w:ind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当事人有下列情形之一的，依法不予行政处罚：</w:t>
      </w:r>
    </w:p>
    <w:p>
      <w:pPr>
        <w:spacing w:before="299" w:line="188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（一）不满十四周岁的人有违法行为的；</w:t>
      </w:r>
    </w:p>
    <w:p>
      <w:pPr>
        <w:spacing w:before="297" w:line="360" w:lineRule="auto"/>
        <w:ind w:left="2" w:right="3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（二）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精神病人在不能辨认或者不能控制自己行为时实施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违法行为的；</w:t>
      </w:r>
    </w:p>
    <w:p>
      <w:pPr>
        <w:spacing w:before="2" w:line="201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（三）</w:t>
      </w:r>
      <w:r>
        <w:rPr>
          <w:rFonts w:ascii="仿宋" w:hAnsi="仿宋" w:eastAsia="仿宋" w:cs="仿宋"/>
          <w:spacing w:val="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违法行为轻微并及时纠正，没有造成危害后果的；</w:t>
      </w:r>
    </w:p>
    <w:p>
      <w:pPr>
        <w:spacing w:before="274" w:line="188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（四）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违法行为在二年内未被发现的，法律另有规定的除</w:t>
      </w:r>
    </w:p>
    <w:p>
      <w:pPr>
        <w:sectPr>
          <w:footerReference r:id="rId7" w:type="default"/>
          <w:pgSz w:w="11906" w:h="16839"/>
          <w:pgMar w:top="1431" w:right="1587" w:bottom="1145" w:left="1609" w:header="0" w:footer="949" w:gutter="0"/>
          <w:cols w:space="720" w:num="1"/>
        </w:sectPr>
      </w:pPr>
    </w:p>
    <w:p>
      <w:pPr>
        <w:spacing w:line="315" w:lineRule="auto"/>
        <w:rPr>
          <w:rFonts w:ascii="宋体"/>
          <w:sz w:val="21"/>
        </w:rPr>
      </w:pPr>
    </w:p>
    <w:p>
      <w:pPr>
        <w:spacing w:line="315" w:lineRule="auto"/>
        <w:rPr>
          <w:rFonts w:ascii="宋体"/>
          <w:sz w:val="21"/>
        </w:rPr>
      </w:pPr>
    </w:p>
    <w:p>
      <w:pPr>
        <w:spacing w:before="104" w:line="188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外；</w:t>
      </w:r>
    </w:p>
    <w:p>
      <w:pPr>
        <w:spacing w:before="298" w:line="188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（五）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其他依法不予行政处罚的。</w:t>
      </w:r>
    </w:p>
    <w:p>
      <w:pPr>
        <w:spacing w:before="297" w:line="360" w:lineRule="auto"/>
        <w:ind w:left="11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对前款第（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一）项规定不予行政处罚的，应当责令其监护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人加以管教。对前款第（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二）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项规定不予行政处罚的，应当责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令其监护人严加看管和治疗。</w:t>
      </w:r>
    </w:p>
    <w:p>
      <w:pPr>
        <w:spacing w:line="360" w:lineRule="auto"/>
        <w:ind w:left="11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当事人有下列情形之一的，应当依法从轻或者减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轻处罚：</w:t>
      </w:r>
    </w:p>
    <w:p>
      <w:pPr>
        <w:spacing w:before="1" w:line="201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（一）已满十四周岁不满十八周岁的人有违法行为的；</w:t>
      </w:r>
    </w:p>
    <w:p>
      <w:pPr>
        <w:spacing w:before="274" w:line="188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（二）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主动消除或者减轻违法行为危害后果的；</w:t>
      </w:r>
    </w:p>
    <w:p>
      <w:pPr>
        <w:spacing w:before="298" w:line="188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（三）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受他人胁迫有违法行为的；</w:t>
      </w:r>
    </w:p>
    <w:p>
      <w:pPr>
        <w:spacing w:before="298" w:line="188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（四）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配合行政机关查处违法行为有立功表现的；</w:t>
      </w:r>
    </w:p>
    <w:p>
      <w:pPr>
        <w:spacing w:before="298" w:line="188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（五）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其他依法应当从轻或者减轻行政处罚的情形。</w:t>
      </w:r>
    </w:p>
    <w:p>
      <w:pPr>
        <w:spacing w:before="298" w:line="188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前款规定的从轻处罚是指在法定的处罚种类和处罚幅度</w:t>
      </w:r>
    </w:p>
    <w:p>
      <w:pPr>
        <w:spacing w:before="298" w:line="317" w:lineRule="auto"/>
        <w:ind w:left="13" w:firstLine="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 xml:space="preserve">内，对当事人在几种可能的处罚种类中选择较轻的处罚种类或 </w:t>
      </w:r>
      <w:r>
        <w:rPr>
          <w:rFonts w:ascii="仿宋" w:hAnsi="仿宋" w:eastAsia="仿宋" w:cs="仿宋"/>
          <w:spacing w:val="-7"/>
          <w:sz w:val="32"/>
          <w:szCs w:val="32"/>
        </w:rPr>
        <w:t>者在一种处罚种类的法定幅度内选择低限幅度处罚；</w:t>
      </w:r>
      <w:r>
        <w:rPr>
          <w:rFonts w:ascii="仿宋" w:hAnsi="仿宋" w:eastAsia="仿宋" w:cs="仿宋"/>
          <w:spacing w:val="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减轻处罚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是指在法定的处罚种类以下或者低于法定处罚幅度的最低限进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行处罚。</w:t>
      </w:r>
    </w:p>
    <w:p>
      <w:pPr>
        <w:spacing w:before="298" w:line="360" w:lineRule="auto"/>
        <w:ind w:left="29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当事人有下列情形之一的，应当依法在法定裁量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范围内适用高限处罚：</w:t>
      </w:r>
    </w:p>
    <w:p>
      <w:pPr>
        <w:spacing w:before="1" w:line="204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（一）违法情节恶劣、造成危害后果较重的；</w:t>
      </w:r>
    </w:p>
    <w:p>
      <w:pPr>
        <w:sectPr>
          <w:footerReference r:id="rId8" w:type="default"/>
          <w:pgSz w:w="11906" w:h="16839"/>
          <w:pgMar w:top="1431" w:right="1588" w:bottom="1145" w:left="1597" w:header="0" w:footer="949" w:gutter="0"/>
          <w:cols w:space="720" w:num="1"/>
        </w:sectPr>
      </w:pPr>
    </w:p>
    <w:p>
      <w:pPr>
        <w:spacing w:line="314" w:lineRule="auto"/>
        <w:rPr>
          <w:rFonts w:ascii="宋体"/>
          <w:sz w:val="21"/>
        </w:rPr>
      </w:pPr>
    </w:p>
    <w:p>
      <w:pPr>
        <w:spacing w:line="315" w:lineRule="auto"/>
        <w:rPr>
          <w:rFonts w:ascii="宋体"/>
          <w:sz w:val="21"/>
        </w:rPr>
      </w:pPr>
    </w:p>
    <w:p>
      <w:pPr>
        <w:spacing w:before="105" w:line="360" w:lineRule="auto"/>
        <w:ind w:left="6" w:right="3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（二）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违法行为侵害国家利益、社会公共利益或者社会负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面影响较大的；</w:t>
      </w:r>
    </w:p>
    <w:p>
      <w:pPr>
        <w:spacing w:line="274" w:lineRule="auto"/>
        <w:ind w:left="2" w:right="3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（三）</w:t>
      </w:r>
      <w:r>
        <w:rPr>
          <w:rFonts w:ascii="仿宋" w:hAnsi="仿宋" w:eastAsia="仿宋" w:cs="仿宋"/>
          <w:spacing w:val="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已经责令停止或者责令纠正违法行为后，继续实施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违法行为的；</w:t>
      </w:r>
    </w:p>
    <w:p>
      <w:pPr>
        <w:spacing w:before="298" w:line="188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（四）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妨碍行政机关依法查处违法行为的；</w:t>
      </w:r>
    </w:p>
    <w:p>
      <w:pPr>
        <w:spacing w:before="297" w:line="360" w:lineRule="auto"/>
        <w:ind w:left="2" w:right="3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（五）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隐匿、转移、损毁违法行为证据，无理拒绝、拖延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提供证据或者提供虚假材料以逃避行政处罚的；</w:t>
      </w:r>
    </w:p>
    <w:p>
      <w:pPr>
        <w:spacing w:before="1" w:line="201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（六）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在共同违法行为中起主要作用的；</w:t>
      </w:r>
    </w:p>
    <w:p>
      <w:pPr>
        <w:spacing w:before="274" w:line="188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（七）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多次实施违法行为并已受过行政处罚的；</w:t>
      </w:r>
    </w:p>
    <w:p>
      <w:pPr>
        <w:spacing w:before="298" w:line="188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（八）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胁迫、教唆、诱骗他人实施违法行为的；</w:t>
      </w:r>
    </w:p>
    <w:p>
      <w:pPr>
        <w:spacing w:before="298" w:line="188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（九）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其他依法应当在法定裁量范围内适用高限处罚的情</w:t>
      </w:r>
    </w:p>
    <w:p>
      <w:pPr>
        <w:spacing w:line="357" w:lineRule="auto"/>
        <w:rPr>
          <w:rFonts w:ascii="宋体"/>
          <w:sz w:val="21"/>
        </w:rPr>
      </w:pPr>
    </w:p>
    <w:p>
      <w:pPr>
        <w:spacing w:before="105" w:line="192" w:lineRule="exact"/>
        <w:ind w:firstLine="343"/>
        <w:rPr>
          <w:rFonts w:ascii="仿宋" w:hAns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-81280</wp:posOffset>
                </wp:positionV>
                <wp:extent cx="214630" cy="2374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92" w:lineRule="auto"/>
                              <w:ind w:firstLine="20"/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23"/>
                                <w:sz w:val="32"/>
                                <w:szCs w:val="32"/>
                              </w:rPr>
                              <w:t>形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-6.4pt;height:18.7pt;width:16.9pt;z-index:251659264;mso-width-relative:page;mso-height-relative:page;" filled="f" stroked="f" coordsize="21600,21600" o:gfxdata="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+h9Ze1gAAAAgBAAAPAAAAAAAAAAEAIAAAACIAAABkcnMvZG93bnJldi54bWxQSwECFAAU&#10;AAAACACHTuJA6JYu67oBAABxAwAADgAAAAAAAAABACAAAAAlAQAAZHJzL2Uyb0RvYy54bWxQSwUG&#10;AAAAAAYABgBZAQAAUQ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92" w:lineRule="auto"/>
                        <w:ind w:firstLine="20"/>
                        <w:rPr>
                          <w:rFonts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hAnsi="仿宋" w:eastAsia="仿宋" w:cs="仿宋"/>
                          <w:spacing w:val="-23"/>
                          <w:sz w:val="32"/>
                          <w:szCs w:val="32"/>
                        </w:rPr>
                        <w:t>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before="219" w:line="360" w:lineRule="auto"/>
        <w:ind w:right="1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前款规定的在法定裁量范围内适用高限处罚是指在法定的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处罚种类和处罚幅度内，对当事人在几种可能的处罚种类中选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择较重的处罚种类或者在一种处罚种类的法定幅度内选择高限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幅度处罚。</w:t>
      </w:r>
    </w:p>
    <w:p>
      <w:pPr>
        <w:spacing w:before="3" w:line="359" w:lineRule="auto"/>
        <w:ind w:left="8" w:right="1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有下列情形之一的，可以在法定裁量范围内适用 </w:t>
      </w:r>
      <w:r>
        <w:rPr>
          <w:rFonts w:ascii="仿宋" w:hAnsi="仿宋" w:eastAsia="仿宋" w:cs="仿宋"/>
          <w:spacing w:val="-6"/>
          <w:sz w:val="32"/>
          <w:szCs w:val="32"/>
        </w:rPr>
        <w:t>最高限处罚：</w:t>
      </w:r>
    </w:p>
    <w:p>
      <w:pPr>
        <w:spacing w:line="360" w:lineRule="auto"/>
        <w:ind w:left="18" w:right="54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（一）违法行为给公共安全、人身健康和生命财产安全、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生态环境保护造成严重危害的；</w:t>
      </w:r>
    </w:p>
    <w:p>
      <w:pPr>
        <w:sectPr>
          <w:footerReference r:id="rId9" w:type="default"/>
          <w:pgSz w:w="11906" w:h="16839"/>
          <w:pgMar w:top="1431" w:right="1587" w:bottom="1147" w:left="1609" w:header="0" w:footer="949" w:gutter="0"/>
          <w:cols w:space="720" w:num="1"/>
        </w:sectPr>
      </w:pPr>
    </w:p>
    <w:p>
      <w:pPr>
        <w:spacing w:line="315" w:lineRule="auto"/>
        <w:rPr>
          <w:rFonts w:ascii="宋体"/>
          <w:sz w:val="21"/>
        </w:rPr>
      </w:pPr>
    </w:p>
    <w:p>
      <w:pPr>
        <w:spacing w:line="315" w:lineRule="auto"/>
        <w:rPr>
          <w:rFonts w:ascii="宋体"/>
          <w:sz w:val="21"/>
        </w:rPr>
      </w:pPr>
    </w:p>
    <w:p>
      <w:pPr>
        <w:spacing w:before="104" w:line="188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（二）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扰乱社会管理秩序、市场经济秩序造成严重后果的；</w:t>
      </w:r>
    </w:p>
    <w:p>
      <w:pPr>
        <w:spacing w:before="298" w:line="188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（三）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阻扰、抗拒执法的；</w:t>
      </w:r>
    </w:p>
    <w:p>
      <w:pPr>
        <w:spacing w:before="298" w:line="188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（四）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胁迫、教唆、诱骗未成年人实施违法行为的；</w:t>
      </w:r>
    </w:p>
    <w:p>
      <w:pPr>
        <w:spacing w:before="298" w:line="188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（五）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打击报复举报人、证人、鉴定人、执法人员的；</w:t>
      </w:r>
    </w:p>
    <w:p>
      <w:pPr>
        <w:spacing w:before="298" w:line="274" w:lineRule="auto"/>
        <w:ind w:left="19" w:right="142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（六）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其他依法应当在法定裁量范围内适用最高限处罚的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情形。</w:t>
      </w:r>
    </w:p>
    <w:p>
      <w:pPr>
        <w:spacing w:before="294" w:line="326" w:lineRule="auto"/>
        <w:ind w:left="11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违法行为主体为自然人，同时具有从轻（减轻）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和在法定裁量范围内适用高限处罚时，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已满十四周岁不满十八  </w:t>
      </w:r>
      <w:r>
        <w:rPr>
          <w:rFonts w:ascii="仿宋" w:hAnsi="仿宋" w:eastAsia="仿宋" w:cs="仿宋"/>
          <w:spacing w:val="-8"/>
          <w:sz w:val="32"/>
          <w:szCs w:val="32"/>
        </w:rPr>
        <w:t>周岁或者受他人胁迫的，一般予以从轻或者减轻处罚；</w:t>
      </w:r>
      <w:r>
        <w:rPr>
          <w:rFonts w:ascii="仿宋" w:hAnsi="仿宋" w:eastAsia="仿宋" w:cs="仿宋"/>
          <w:spacing w:val="1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已满十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"/>
          <w:sz w:val="32"/>
          <w:szCs w:val="32"/>
        </w:rPr>
        <w:t>八周岁的，根据不同情形综合裁量。违法行为主体为法人或者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其他组织的，根据不同情形综合裁量。</w:t>
      </w:r>
    </w:p>
    <w:p>
      <w:pPr>
        <w:spacing w:before="301" w:line="331" w:lineRule="auto"/>
        <w:ind w:left="14" w:right="140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违法行为同时具有两项及以上从轻处罚情节，并且不具有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在法定裁量幅度内适用高限处罚的情节的，可以按照法定处罚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种类，在处罚幅度的最低限内进行处罚。当事人的违法行为同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时具有两项及以上在法定裁量幅度内适用高限处罚的情节，并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且不具有从轻或者减轻处罚情节的，可以按照法定处罚种类，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在处罚幅度的最高限内进行处罚。</w:t>
      </w:r>
    </w:p>
    <w:p>
      <w:pPr>
        <w:spacing w:before="297" w:line="360" w:lineRule="auto"/>
        <w:ind w:left="14" w:right="140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行政处罚裁量权按照一般违法行为、较重违法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行为和严重违法行为阶次分别设定不同的处罚基准，阶次之间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相互衔接。</w:t>
      </w:r>
    </w:p>
    <w:p>
      <w:pPr>
        <w:sectPr>
          <w:footerReference r:id="rId10" w:type="default"/>
          <w:pgSz w:w="11906" w:h="16839"/>
          <w:pgMar w:top="1431" w:right="1448" w:bottom="1145" w:left="1597" w:header="0" w:footer="949" w:gutter="0"/>
          <w:cols w:space="720" w:num="1"/>
        </w:sectPr>
      </w:pPr>
    </w:p>
    <w:p>
      <w:pPr>
        <w:spacing w:line="314" w:lineRule="auto"/>
        <w:rPr>
          <w:rFonts w:ascii="宋体"/>
          <w:sz w:val="21"/>
        </w:rPr>
      </w:pPr>
    </w:p>
    <w:p>
      <w:pPr>
        <w:spacing w:line="315" w:lineRule="auto"/>
        <w:rPr>
          <w:rFonts w:ascii="宋体"/>
          <w:sz w:val="21"/>
        </w:rPr>
      </w:pPr>
    </w:p>
    <w:p>
      <w:pPr>
        <w:spacing w:before="105" w:line="360" w:lineRule="auto"/>
        <w:ind w:left="11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违法行为未造成严重社会危害后果的，原则上选择一般违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法行为基准实施处罚；</w:t>
      </w:r>
      <w:r>
        <w:rPr>
          <w:rFonts w:ascii="仿宋" w:hAnsi="仿宋" w:eastAsia="仿宋" w:cs="仿宋"/>
          <w:spacing w:val="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具有从轻处罚情节的，选择一般违法行为</w:t>
      </w:r>
    </w:p>
    <w:p>
      <w:pPr>
        <w:spacing w:line="360" w:lineRule="auto"/>
        <w:ind w:left="3" w:hanging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基准实施处罚；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对情节严重、影响恶劣的违法行为，选择较重违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法行为基准或者严重违法行为基准实施处罚；</w:t>
      </w:r>
      <w:r>
        <w:rPr>
          <w:rFonts w:ascii="仿宋" w:hAnsi="仿宋" w:eastAsia="仿宋" w:cs="仿宋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对情节特别严重、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影响特别恶劣的违法行为，选择严重违法行为基准的上限实施处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罚。</w:t>
      </w:r>
    </w:p>
    <w:p>
      <w:pPr>
        <w:spacing w:line="456" w:lineRule="auto"/>
        <w:rPr>
          <w:rFonts w:ascii="宋体"/>
          <w:sz w:val="21"/>
        </w:rPr>
      </w:pPr>
    </w:p>
    <w:p>
      <w:pPr>
        <w:spacing w:before="104" w:line="187" w:lineRule="auto"/>
        <w:ind w:firstLine="307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第三章</w:t>
      </w:r>
      <w:r>
        <w:rPr>
          <w:rFonts w:ascii="黑体" w:hAnsi="黑体" w:eastAsia="黑体" w:cs="黑体"/>
          <w:spacing w:val="7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4"/>
          <w:sz w:val="32"/>
          <w:szCs w:val="32"/>
        </w:rPr>
        <w:t>行为规范</w:t>
      </w:r>
    </w:p>
    <w:p>
      <w:pPr>
        <w:spacing w:before="300" w:line="360" w:lineRule="auto"/>
        <w:ind w:right="7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行政处罚决定涉及裁量事项的，应当引用裁量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权基准等相关规定。行政执法人员在案件调查终结报告、听证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报告、行政处罚决定书或者其他处理决定中，应当将自由裁量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的情况进行表述。</w:t>
      </w:r>
    </w:p>
    <w:p>
      <w:pPr>
        <w:spacing w:line="360" w:lineRule="auto"/>
        <w:ind w:right="7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不予行政处罚、减轻行政处罚、从轻行政处罚、在法定裁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量范围内适用高限处罚的，应当说明理由；</w:t>
      </w:r>
      <w:r>
        <w:rPr>
          <w:rFonts w:ascii="仿宋" w:hAnsi="仿宋" w:eastAsia="仿宋" w:cs="仿宋"/>
          <w:spacing w:val="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在行政处罚决定书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中除说明裁量理由外，还应当说明证据采信理由、处罚依据选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择理由。</w:t>
      </w:r>
    </w:p>
    <w:p>
      <w:pPr>
        <w:spacing w:before="6" w:line="359" w:lineRule="auto"/>
        <w:ind w:left="2" w:right="7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对于社会影响面大、公众关注度高的民政行政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处罚案件，除涉及国家秘密、商业秘密或者个人隐私外，凡涉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及裁量事项的，省民政厅执法机构应当按照规定采取公开处理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等方式，将裁量情况接受社会监督。</w:t>
      </w:r>
    </w:p>
    <w:p>
      <w:pPr>
        <w:sectPr>
          <w:footerReference r:id="rId11" w:type="default"/>
          <w:pgSz w:w="11906" w:h="16839"/>
          <w:pgMar w:top="1431" w:right="1581" w:bottom="1145" w:left="1608" w:header="0" w:footer="949" w:gutter="0"/>
          <w:cols w:space="720" w:num="1"/>
        </w:sectPr>
      </w:pPr>
    </w:p>
    <w:p>
      <w:pPr>
        <w:spacing w:line="315" w:lineRule="auto"/>
        <w:rPr>
          <w:rFonts w:ascii="宋体"/>
          <w:sz w:val="21"/>
        </w:rPr>
      </w:pPr>
    </w:p>
    <w:p>
      <w:pPr>
        <w:spacing w:line="315" w:lineRule="auto"/>
        <w:rPr>
          <w:rFonts w:ascii="宋体"/>
          <w:sz w:val="21"/>
        </w:rPr>
      </w:pPr>
    </w:p>
    <w:p>
      <w:pPr>
        <w:spacing w:before="104" w:line="188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第十五条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执行重大行政处罚决定法制审核、集体讨论制</w:t>
      </w:r>
    </w:p>
    <w:p>
      <w:pPr>
        <w:spacing w:before="296" w:line="303" w:lineRule="auto"/>
        <w:ind w:left="37" w:hanging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度，重大行政执法决定涉及裁量事项的，在作出决定之前，应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由省民政厅法制机构对裁量情况的合法性、合理性进行审核。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审核通过后，提交厅机关集体讨论决定。</w:t>
      </w:r>
    </w:p>
    <w:p>
      <w:pPr>
        <w:spacing w:before="297" w:line="360" w:lineRule="auto"/>
        <w:ind w:left="11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第十六条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适用行政处罚裁量权基准将导致个案处罚明显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不当的，可以在不与法律、法规和规章相抵触的情况下，变通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适用裁量权基准，但必须经省民政厅厅长办公会议集体讨论决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定，并充分说明理由。</w:t>
      </w:r>
    </w:p>
    <w:p>
      <w:pPr>
        <w:spacing w:line="456" w:lineRule="auto"/>
        <w:rPr>
          <w:rFonts w:ascii="宋体"/>
          <w:sz w:val="21"/>
        </w:rPr>
      </w:pPr>
    </w:p>
    <w:p>
      <w:pPr>
        <w:spacing w:before="104" w:line="187" w:lineRule="auto"/>
        <w:ind w:firstLine="308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第四章</w:t>
      </w:r>
      <w:r>
        <w:rPr>
          <w:rFonts w:ascii="黑体" w:hAnsi="黑体" w:eastAsia="黑体" w:cs="黑体"/>
          <w:spacing w:val="7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4"/>
          <w:sz w:val="32"/>
          <w:szCs w:val="32"/>
        </w:rPr>
        <w:t>保障措施</w:t>
      </w:r>
    </w:p>
    <w:p>
      <w:pPr>
        <w:spacing w:before="300" w:line="360" w:lineRule="auto"/>
        <w:ind w:left="12" w:right="50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第十七条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建立省民政厅行政处罚裁量全过程记录制度，</w:t>
      </w:r>
      <w:r>
        <w:rPr>
          <w:rFonts w:ascii="仿宋" w:hAnsi="仿宋" w:eastAsia="仿宋" w:cs="仿宋"/>
          <w:sz w:val="32"/>
          <w:szCs w:val="32"/>
        </w:rPr>
        <w:t xml:space="preserve"> 省民政厅执法机构应当采取制作文书、制作会议纪要、录音、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拍照、摄像等多种方式，记录行使行政处罚裁量权的全过程。</w:t>
      </w:r>
    </w:p>
    <w:p>
      <w:pPr>
        <w:spacing w:line="360" w:lineRule="auto"/>
        <w:ind w:left="21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第十八条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当事人认为省民政厅违法或者不当行使行政处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罚裁量权的，可以依法申请行政复议或者提起行政诉讼。</w:t>
      </w:r>
    </w:p>
    <w:p>
      <w:pPr>
        <w:spacing w:before="1" w:line="274" w:lineRule="auto"/>
        <w:ind w:left="12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第十九条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省民政厅应当定期对本机关作出的行政处罚案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件进行复查，发现裁量权行使不当的，应当主动、及时纠正。</w:t>
      </w:r>
    </w:p>
    <w:p>
      <w:pPr>
        <w:spacing w:before="297" w:line="360" w:lineRule="auto"/>
        <w:ind w:left="11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第二十条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民政行政执法人员徇私舞弊、滥用裁量权的，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应当给予批评教育，并提请行政执法证件核发部门收回其行政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执法证件、取消其执法资格；</w:t>
      </w:r>
      <w:r>
        <w:rPr>
          <w:rFonts w:ascii="仿宋" w:hAnsi="仿宋" w:eastAsia="仿宋" w:cs="仿宋"/>
          <w:spacing w:val="9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情节严重的，依法对直接负责的</w:t>
      </w:r>
    </w:p>
    <w:p>
      <w:pPr>
        <w:sectPr>
          <w:footerReference r:id="rId12" w:type="default"/>
          <w:pgSz w:w="11906" w:h="16839"/>
          <w:pgMar w:top="1431" w:right="1588" w:bottom="1145" w:left="1597" w:header="0" w:footer="949" w:gutter="0"/>
          <w:cols w:space="720" w:num="1"/>
        </w:sectPr>
      </w:pPr>
    </w:p>
    <w:p>
      <w:pPr>
        <w:spacing w:line="314" w:lineRule="auto"/>
        <w:rPr>
          <w:rFonts w:ascii="宋体"/>
          <w:sz w:val="21"/>
        </w:rPr>
      </w:pPr>
    </w:p>
    <w:p>
      <w:pPr>
        <w:spacing w:line="315" w:lineRule="auto"/>
        <w:rPr>
          <w:rFonts w:ascii="宋体"/>
          <w:sz w:val="21"/>
        </w:rPr>
      </w:pPr>
    </w:p>
    <w:p>
      <w:pPr>
        <w:spacing w:before="105" w:line="360" w:lineRule="auto"/>
        <w:ind w:right="1" w:firstLine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主管人员和直接责任人员视情节调离执法岗位或者给予行政处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分；</w:t>
      </w:r>
      <w:r>
        <w:rPr>
          <w:rFonts w:ascii="仿宋" w:hAnsi="仿宋" w:eastAsia="仿宋" w:cs="仿宋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涉嫌犯罪的，依法移送司法机关处理。</w:t>
      </w:r>
    </w:p>
    <w:p>
      <w:pPr>
        <w:spacing w:line="456" w:lineRule="auto"/>
        <w:rPr>
          <w:rFonts w:ascii="宋体"/>
          <w:sz w:val="21"/>
        </w:rPr>
      </w:pPr>
    </w:p>
    <w:p>
      <w:pPr>
        <w:spacing w:before="104" w:line="187" w:lineRule="auto"/>
        <w:ind w:firstLine="339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第五章</w:t>
      </w:r>
      <w:r>
        <w:rPr>
          <w:rFonts w:ascii="黑体" w:hAnsi="黑体" w:eastAsia="黑体" w:cs="黑体"/>
          <w:spacing w:val="16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9"/>
          <w:sz w:val="32"/>
          <w:szCs w:val="32"/>
        </w:rPr>
        <w:t>附则</w:t>
      </w:r>
    </w:p>
    <w:p>
      <w:pPr>
        <w:spacing w:before="300" w:line="360" w:lineRule="auto"/>
        <w:ind w:left="1" w:right="1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第二十一条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依本办法制定的《吉林省民政厅行政处罚裁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量权基准》，应当根据法律、法规和规章的调整情况或者执法工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作实际，及时修订。</w:t>
      </w:r>
    </w:p>
    <w:p>
      <w:pPr>
        <w:spacing w:before="3" w:line="359" w:lineRule="auto"/>
        <w:ind w:left="14" w:right="1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第二十二条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行政处罚以外民政行政执法行为自由裁量权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的行使，参照本办法的原则执行。</w:t>
      </w:r>
    </w:p>
    <w:p>
      <w:pPr>
        <w:spacing w:before="1" w:line="201" w:lineRule="auto"/>
        <w:ind w:firstLine="648"/>
        <w:rPr>
          <w:rFonts w:ascii="仿宋" w:hAnsi="仿宋" w:eastAsia="仿宋" w:cs="仿宋"/>
          <w:spacing w:val="-3"/>
          <w:sz w:val="32"/>
          <w:szCs w:val="32"/>
        </w:rPr>
        <w:sectPr>
          <w:footerReference r:id="rId13" w:type="default"/>
          <w:pgSz w:w="11906" w:h="16839"/>
          <w:pgMar w:top="1431" w:right="1587" w:bottom="1145" w:left="1613" w:header="0" w:footer="949" w:gutter="0"/>
          <w:cols w:space="720" w:num="1"/>
        </w:sectPr>
      </w:pP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第二十三条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本办法自印发之日起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876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877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87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6140F"/>
    <w:rsid w:val="4E56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2021-10-13T05:30:00Z</dcterms:created>
  <dc:creator>め瓶中人生</dc:creator>
  <cp:lastModifiedBy>め瓶中人生</cp:lastModifiedBy>
  <dcterms:modified xsi:type="dcterms:W3CDTF">2021-10-13T05:32:11Z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B722ED0C18BF49E59A2AE688F50729A9</vt:lpwstr>
  </property>
</Properties>
</file>