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eastAsia="文星标宋"/>
          <w:sz w:val="44"/>
          <w:szCs w:val="44"/>
        </w:rPr>
      </w:pPr>
      <w:bookmarkStart w:id="0" w:name="_Toc16946"/>
      <w:r>
        <w:rPr>
          <w:rFonts w:hint="eastAsia" w:eastAsia="文星标宋"/>
          <w:sz w:val="44"/>
          <w:szCs w:val="44"/>
        </w:rPr>
        <w:t xml:space="preserve"> 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铁西</w:t>
      </w:r>
      <w:bookmarkStart w:id="2" w:name="_GoBack"/>
      <w:bookmarkEnd w:id="2"/>
      <w:r>
        <w:rPr>
          <w:rFonts w:hint="eastAsia" w:ascii="宋体" w:hAnsi="宋体"/>
          <w:b/>
          <w:sz w:val="36"/>
          <w:szCs w:val="36"/>
          <w:lang w:val="en-US" w:eastAsia="zh-CN"/>
        </w:rPr>
        <w:t>区</w:t>
      </w:r>
      <w:r>
        <w:rPr>
          <w:rFonts w:hint="eastAsia" w:ascii="宋体" w:hAnsi="宋体"/>
          <w:b/>
          <w:sz w:val="36"/>
          <w:szCs w:val="36"/>
        </w:rPr>
        <w:t>人力资源和社会保障局</w:t>
      </w:r>
    </w:p>
    <w:p>
      <w:pPr>
        <w:overflowPunct w:val="0"/>
        <w:spacing w:line="660" w:lineRule="exact"/>
        <w:jc w:val="center"/>
        <w:rPr>
          <w:rFonts w:eastAsia="文星标宋"/>
          <w:sz w:val="44"/>
          <w:szCs w:val="44"/>
        </w:rPr>
      </w:pPr>
      <w:r>
        <w:rPr>
          <w:rFonts w:hint="eastAsia" w:eastAsia="文星标宋"/>
          <w:sz w:val="44"/>
          <w:szCs w:val="44"/>
        </w:rPr>
        <w:t>行政处罚听证通知书</w:t>
      </w:r>
      <w:bookmarkEnd w:id="0"/>
    </w:p>
    <w:p>
      <w:pPr>
        <w:overflowPunct w:val="0"/>
        <w:spacing w:line="480" w:lineRule="exact"/>
        <w:ind w:firstLine="3220" w:firstLineChars="1150"/>
        <w:rPr>
          <w:rFonts w:ascii="仿宋_GB2312" w:eastAsia="仿宋_GB2312"/>
          <w:kern w:val="0"/>
          <w:sz w:val="28"/>
          <w:szCs w:val="28"/>
          <w:u w:val="single"/>
        </w:rPr>
      </w:pPr>
      <w:r>
        <w:rPr>
          <w:rFonts w:hint="eastAsia" w:ascii="仿宋_GB2312" w:eastAsia="仿宋_GB2312"/>
          <w:kern w:val="0"/>
          <w:sz w:val="28"/>
          <w:szCs w:val="28"/>
        </w:rPr>
        <w:t>人社监察听通字 〔    〕第   号</w:t>
      </w:r>
    </w:p>
    <w:p>
      <w:pPr>
        <w:overflowPunct w:val="0"/>
        <w:spacing w:line="540" w:lineRule="exact"/>
        <w:rPr>
          <w:rFonts w:ascii="Times New Roman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听证申请人：</w:t>
      </w:r>
    </w:p>
    <w:p>
      <w:pPr>
        <w:overflowPunct w:val="0"/>
        <w:spacing w:line="540" w:lineRule="exact"/>
        <w:ind w:firstLine="560" w:firstLineChars="200"/>
        <w:jc w:val="lef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根据《中华人民共和国行政处罚法》第四十二条的规定，应听证人的听证要求，决定于于</w:t>
      </w:r>
      <w:r>
        <w:rPr>
          <w:rFonts w:eastAsia="仿宋_GB2312"/>
          <w:sz w:val="28"/>
          <w:szCs w:val="28"/>
          <w:u w:val="single"/>
        </w:rPr>
        <w:t xml:space="preserve">     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  <w:u w:val="single"/>
        </w:rPr>
        <w:t xml:space="preserve">  </w:t>
      </w:r>
      <w:r>
        <w:rPr>
          <w:rFonts w:hint="eastAsia"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  <w:u w:val="single"/>
        </w:rPr>
        <w:t xml:space="preserve">  </w:t>
      </w:r>
      <w:r>
        <w:rPr>
          <w:rFonts w:hint="eastAsia" w:eastAsia="仿宋_GB2312"/>
          <w:sz w:val="28"/>
          <w:szCs w:val="28"/>
        </w:rPr>
        <w:t>日</w:t>
      </w:r>
      <w:r>
        <w:rPr>
          <w:rFonts w:eastAsia="仿宋_GB2312"/>
          <w:sz w:val="28"/>
          <w:szCs w:val="28"/>
          <w:u w:val="single"/>
        </w:rPr>
        <w:t xml:space="preserve">  </w:t>
      </w:r>
      <w:r>
        <w:rPr>
          <w:rFonts w:hint="eastAsia" w:eastAsia="仿宋_GB2312"/>
          <w:sz w:val="28"/>
          <w:szCs w:val="28"/>
        </w:rPr>
        <w:t>时</w:t>
      </w:r>
      <w:r>
        <w:rPr>
          <w:rFonts w:eastAsia="仿宋_GB2312"/>
          <w:sz w:val="28"/>
          <w:szCs w:val="28"/>
          <w:u w:val="single"/>
        </w:rPr>
        <w:t xml:space="preserve">  </w:t>
      </w:r>
      <w:r>
        <w:rPr>
          <w:rFonts w:hint="eastAsia" w:eastAsia="仿宋_GB2312"/>
          <w:sz w:val="28"/>
          <w:szCs w:val="28"/>
        </w:rPr>
        <w:t>分在</w:t>
      </w:r>
      <w:r>
        <w:rPr>
          <w:rFonts w:hint="eastAsia" w:eastAsia="仿宋_GB2312"/>
          <w:sz w:val="28"/>
          <w:szCs w:val="28"/>
          <w:u w:val="single"/>
        </w:rPr>
        <w:t xml:space="preserve">               </w:t>
      </w:r>
      <w:r>
        <w:rPr>
          <w:rFonts w:hint="eastAsia" w:eastAsia="仿宋_GB2312"/>
          <w:sz w:val="28"/>
          <w:szCs w:val="28"/>
        </w:rPr>
        <w:t>就</w:t>
      </w:r>
      <w:r>
        <w:rPr>
          <w:rFonts w:hint="eastAsia" w:eastAsia="仿宋_GB2312"/>
          <w:sz w:val="28"/>
          <w:szCs w:val="28"/>
          <w:u w:val="single"/>
        </w:rPr>
        <w:t xml:space="preserve">                                       </w:t>
      </w:r>
      <w:r>
        <w:rPr>
          <w:rFonts w:hint="eastAsia" w:eastAsia="仿宋_GB2312"/>
          <w:sz w:val="28"/>
          <w:szCs w:val="28"/>
        </w:rPr>
        <w:t>一案举行行政处罚听证会，届时凭本通知准时参加。若无故缺席，视为听证申请人放弃听证要求。</w:t>
      </w:r>
    </w:p>
    <w:p>
      <w:pPr>
        <w:overflowPunct w:val="0"/>
        <w:spacing w:line="54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听证会可由听证申请人的法定代表人（或者本人）参加，也可委托1~2名代理人参加。</w:t>
      </w:r>
    </w:p>
    <w:p>
      <w:pPr>
        <w:overflowPunct w:val="0"/>
        <w:spacing w:line="540" w:lineRule="exact"/>
        <w:ind w:left="420" w:leftChars="200" w:firstLine="140" w:firstLineChars="50"/>
        <w:rPr>
          <w:rFonts w:eastAsia="仿宋_GB2312"/>
          <w:sz w:val="28"/>
          <w:szCs w:val="28"/>
          <w:u w:val="single"/>
        </w:rPr>
      </w:pPr>
      <w:r>
        <w:rPr>
          <w:rFonts w:hint="eastAsia" w:eastAsia="仿宋_GB2312"/>
          <w:sz w:val="28"/>
          <w:szCs w:val="28"/>
        </w:rPr>
        <w:t>本次听证会由</w:t>
      </w:r>
      <w:r>
        <w:rPr>
          <w:rFonts w:hint="eastAsia" w:eastAsia="仿宋_GB2312"/>
          <w:sz w:val="28"/>
          <w:szCs w:val="28"/>
          <w:u w:val="single"/>
        </w:rPr>
        <w:t xml:space="preserve">            </w:t>
      </w:r>
      <w:r>
        <w:rPr>
          <w:rFonts w:hint="eastAsia" w:eastAsia="仿宋_GB2312"/>
          <w:sz w:val="28"/>
          <w:szCs w:val="28"/>
        </w:rPr>
        <w:t>担任主持人，</w:t>
      </w:r>
      <w:r>
        <w:rPr>
          <w:rFonts w:hint="eastAsia" w:eastAsia="仿宋_GB2312"/>
          <w:sz w:val="28"/>
          <w:szCs w:val="28"/>
          <w:u w:val="single"/>
        </w:rPr>
        <w:t xml:space="preserve">          </w:t>
      </w:r>
      <w:r>
        <w:rPr>
          <w:rFonts w:hint="eastAsia" w:eastAsia="仿宋_GB2312"/>
          <w:sz w:val="28"/>
          <w:szCs w:val="28"/>
        </w:rPr>
        <w:t>任听证员，</w:t>
      </w:r>
    </w:p>
    <w:p>
      <w:pPr>
        <w:overflowPunct w:val="0"/>
        <w:spacing w:line="540" w:lineRule="exac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  <w:u w:val="single"/>
        </w:rPr>
        <w:t xml:space="preserve">          </w:t>
      </w:r>
      <w:r>
        <w:rPr>
          <w:rFonts w:hint="eastAsia" w:eastAsia="仿宋_GB2312"/>
          <w:sz w:val="28"/>
          <w:szCs w:val="28"/>
        </w:rPr>
        <w:t>任书记员。</w:t>
      </w:r>
    </w:p>
    <w:p>
      <w:pPr>
        <w:overflowPunct w:val="0"/>
        <w:spacing w:line="54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参加听证前，须做好以下准备：</w:t>
      </w:r>
    </w:p>
    <w:p>
      <w:pPr>
        <w:overflowPunct w:val="0"/>
        <w:spacing w:line="54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</w:t>
      </w:r>
      <w:r>
        <w:rPr>
          <w:rFonts w:hint="eastAsia" w:eastAsia="仿宋_GB2312"/>
          <w:sz w:val="28"/>
          <w:szCs w:val="28"/>
        </w:rPr>
        <w:t>携带有关证据材料；</w:t>
      </w:r>
    </w:p>
    <w:p>
      <w:pPr>
        <w:overflowPunct w:val="0"/>
        <w:spacing w:line="54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</w:t>
      </w:r>
      <w:r>
        <w:rPr>
          <w:rFonts w:hint="eastAsia" w:eastAsia="仿宋_GB2312"/>
          <w:sz w:val="28"/>
          <w:szCs w:val="28"/>
        </w:rPr>
        <w:t>通知有关证人出席作证；</w:t>
      </w:r>
    </w:p>
    <w:p>
      <w:pPr>
        <w:overflowPunct w:val="0"/>
        <w:spacing w:line="54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</w:t>
      </w:r>
      <w:r>
        <w:rPr>
          <w:rFonts w:hint="eastAsia" w:eastAsia="仿宋_GB2312"/>
          <w:sz w:val="28"/>
          <w:szCs w:val="28"/>
        </w:rPr>
        <w:t>如委托代理人参加的，须提前办理委托代理权限的授权手续；</w:t>
      </w:r>
    </w:p>
    <w:p>
      <w:pPr>
        <w:overflowPunct w:val="0"/>
        <w:spacing w:line="54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4.如申请听证主持人和其他人员回避的，应及时提出申请。</w:t>
      </w:r>
    </w:p>
    <w:p>
      <w:pPr>
        <w:overflowPunct w:val="0"/>
        <w:spacing w:line="540" w:lineRule="exact"/>
        <w:rPr>
          <w:rFonts w:eastAsia="仿宋_GB2312"/>
          <w:sz w:val="28"/>
          <w:szCs w:val="28"/>
          <w:u w:val="single"/>
        </w:rPr>
      </w:pPr>
      <w:r>
        <w:rPr>
          <w:rFonts w:hint="eastAsia" w:eastAsia="仿宋_GB2312"/>
          <w:sz w:val="28"/>
          <w:szCs w:val="28"/>
        </w:rPr>
        <w:t>听证机关地址：</w:t>
      </w:r>
      <w:r>
        <w:rPr>
          <w:rFonts w:hint="eastAsia" w:eastAsia="仿宋_GB2312"/>
          <w:sz w:val="28"/>
          <w:szCs w:val="28"/>
          <w:u w:val="single"/>
        </w:rPr>
        <w:t xml:space="preserve">　　　　　　              </w:t>
      </w:r>
      <w:r>
        <w:rPr>
          <w:rFonts w:hint="eastAsia" w:eastAsia="仿宋_GB2312"/>
          <w:sz w:val="28"/>
          <w:szCs w:val="28"/>
        </w:rPr>
        <w:t>邮编：</w:t>
      </w:r>
      <w:r>
        <w:rPr>
          <w:rFonts w:eastAsia="仿宋_GB2312"/>
          <w:sz w:val="28"/>
          <w:szCs w:val="28"/>
          <w:u w:val="single"/>
        </w:rPr>
        <w:t xml:space="preserve">         </w:t>
      </w:r>
    </w:p>
    <w:p>
      <w:pPr>
        <w:overflowPunct w:val="0"/>
        <w:spacing w:line="540" w:lineRule="exact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联系人：</w:t>
      </w:r>
      <w:r>
        <w:rPr>
          <w:rFonts w:eastAsia="仿宋_GB2312"/>
          <w:sz w:val="28"/>
          <w:szCs w:val="28"/>
          <w:u w:val="single"/>
        </w:rPr>
        <w:t xml:space="preserve">                   </w:t>
      </w:r>
      <w:r>
        <w:rPr>
          <w:rFonts w:hint="eastAsia" w:eastAsia="仿宋_GB2312"/>
          <w:sz w:val="28"/>
          <w:szCs w:val="28"/>
        </w:rPr>
        <w:t>电话：</w:t>
      </w:r>
      <w:r>
        <w:rPr>
          <w:rFonts w:hint="eastAsia" w:eastAsia="仿宋_GB2312"/>
          <w:sz w:val="28"/>
          <w:szCs w:val="28"/>
          <w:u w:val="single"/>
        </w:rPr>
        <w:t xml:space="preserve">                      </w:t>
      </w:r>
    </w:p>
    <w:p>
      <w:pPr>
        <w:overflowPunct w:val="0"/>
        <w:spacing w:line="540" w:lineRule="exact"/>
        <w:ind w:firstLine="3500" w:firstLineChars="1250"/>
        <w:rPr>
          <w:rFonts w:eastAsia="仿宋_GB2312"/>
          <w:sz w:val="28"/>
          <w:szCs w:val="28"/>
        </w:rPr>
      </w:pPr>
      <w:bookmarkStart w:id="1" w:name="_Toc1775"/>
    </w:p>
    <w:p>
      <w:pPr>
        <w:overflowPunct w:val="0"/>
        <w:spacing w:line="540" w:lineRule="exact"/>
        <w:ind w:firstLine="3500" w:firstLineChars="1250"/>
        <w:rPr>
          <w:rFonts w:eastAsia="仿宋_GB2312"/>
          <w:b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人力资源和社会保障行政部门印章</w:t>
      </w:r>
    </w:p>
    <w:p>
      <w:pPr>
        <w:overflowPunct w:val="0"/>
        <w:spacing w:line="540" w:lineRule="exact"/>
        <w:rPr>
          <w:rFonts w:eastAsia="仿宋_GB2312"/>
          <w:sz w:val="28"/>
          <w:szCs w:val="28"/>
        </w:rPr>
      </w:pPr>
      <w:r>
        <w:rPr>
          <w:rFonts w:eastAsia="仿宋_GB2312"/>
          <w:b/>
          <w:sz w:val="28"/>
          <w:szCs w:val="28"/>
        </w:rPr>
        <w:t xml:space="preserve">                        </w:t>
      </w:r>
      <w:r>
        <w:rPr>
          <w:rFonts w:hint="eastAsia" w:eastAsia="仿宋_GB2312"/>
          <w:b/>
          <w:sz w:val="28"/>
          <w:szCs w:val="28"/>
        </w:rPr>
        <w:t>　　　　　　　　　　</w:t>
      </w:r>
      <w:r>
        <w:rPr>
          <w:rFonts w:eastAsia="仿宋_GB2312"/>
          <w:b/>
          <w:sz w:val="28"/>
          <w:szCs w:val="28"/>
        </w:rPr>
        <w:t xml:space="preserve">  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</w:t>
      </w:r>
      <w:r>
        <w:rPr>
          <w:rFonts w:hint="eastAsia" w:eastAsia="仿宋_GB2312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</w:t>
      </w:r>
      <w:r>
        <w:rPr>
          <w:rFonts w:hint="eastAsia" w:eastAsia="仿宋_GB2312"/>
          <w:sz w:val="28"/>
          <w:szCs w:val="28"/>
        </w:rPr>
        <w:t>日</w:t>
      </w:r>
    </w:p>
    <w:p>
      <w:pPr>
        <w:pStyle w:val="7"/>
      </w:pPr>
    </w:p>
    <w:p>
      <w:pPr>
        <w:pStyle w:val="7"/>
      </w:pPr>
    </w:p>
    <w:p>
      <w:pPr>
        <w:pStyle w:val="7"/>
      </w:pPr>
    </w:p>
    <w:p>
      <w:pPr>
        <w:pStyle w:val="7"/>
        <w:rPr>
          <w:rFonts w:ascii="楷体" w:hAnsi="楷体" w:eastAsia="楷体"/>
          <w:sz w:val="21"/>
        </w:rPr>
      </w:pPr>
      <w:r>
        <w:rPr>
          <w:rFonts w:hint="eastAsia" w:ascii="楷体" w:hAnsi="楷体" w:eastAsia="楷体"/>
        </w:rPr>
        <w:t>备注：本告知书一式两联，第一联留存劳动保障监察案卷，第二联交听证申请人。</w:t>
      </w:r>
      <w:bookmarkEnd w:id="1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9F714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0" w:firstLineChars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样式1"/>
    <w:link w:val="9"/>
    <w:qFormat/>
    <w:uiPriority w:val="0"/>
    <w:pPr>
      <w:ind w:firstLine="0" w:firstLineChars="0"/>
    </w:pPr>
    <w:rPr>
      <w:rFonts w:ascii="Times New Roman" w:hAnsi="Times New Roman" w:eastAsia="宋体" w:cs="Times New Roman"/>
      <w:sz w:val="18"/>
      <w:szCs w:val="18"/>
      <w:lang w:val="en-US" w:eastAsia="zh-CN" w:bidi="ar-SA"/>
    </w:rPr>
  </w:style>
  <w:style w:type="paragraph" w:customStyle="1" w:styleId="8">
    <w:name w:val="No Spacing"/>
    <w:qFormat/>
    <w:uiPriority w:val="1"/>
    <w:pPr>
      <w:widowControl w:val="0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customStyle="1" w:styleId="9">
    <w:name w:val="样式1 Char Char"/>
    <w:basedOn w:val="6"/>
    <w:link w:val="7"/>
    <w:uiPriority w:val="0"/>
    <w:rPr>
      <w:sz w:val="18"/>
      <w:szCs w:val="18"/>
    </w:rPr>
  </w:style>
  <w:style w:type="character" w:customStyle="1" w:styleId="10">
    <w:name w:val="页眉 Char Char"/>
    <w:basedOn w:val="6"/>
    <w:link w:val="3"/>
    <w:uiPriority w:val="99"/>
    <w:rPr>
      <w:sz w:val="18"/>
      <w:szCs w:val="18"/>
    </w:rPr>
  </w:style>
  <w:style w:type="character" w:customStyle="1" w:styleId="11">
    <w:name w:val="页脚 Char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89</Words>
  <Characters>511</Characters>
  <Lines>4</Lines>
  <Paragraphs>1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2018-08-20T06:13:00Z</dcterms:created>
  <dc:creator>Administrator</dc:creator>
  <cp:lastModifiedBy>Administrator</cp:lastModifiedBy>
  <dcterms:modified xsi:type="dcterms:W3CDTF">2020-05-06T02:05:23Z</dcterms:modified>
  <dc:title> 铁东区人力资源和社会保障局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