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08" w:rsidRDefault="00666E83">
      <w:pPr>
        <w:widowControl/>
        <w:shd w:val="clear" w:color="auto" w:fill="FFFFFF"/>
        <w:spacing w:line="600" w:lineRule="atLeast"/>
        <w:jc w:val="center"/>
        <w:rPr>
          <w:rFonts w:asciiTheme="minorEastAsia" w:hAnsiTheme="minorEastAsia" w:cs="宋体"/>
          <w:kern w:val="0"/>
          <w:sz w:val="40"/>
          <w:szCs w:val="40"/>
        </w:rPr>
      </w:pPr>
      <w:r>
        <w:rPr>
          <w:rFonts w:asciiTheme="minorEastAsia" w:hAnsiTheme="minorEastAsia" w:cs="宋体" w:hint="eastAsia"/>
          <w:b/>
          <w:bCs/>
          <w:kern w:val="0"/>
          <w:sz w:val="40"/>
          <w:szCs w:val="40"/>
          <w:shd w:val="clear" w:color="auto" w:fill="FFFFFF"/>
        </w:rPr>
        <w:t>四平市</w:t>
      </w:r>
      <w:r w:rsidR="006F67E7">
        <w:rPr>
          <w:rFonts w:asciiTheme="minorEastAsia" w:hAnsiTheme="minorEastAsia" w:cs="宋体" w:hint="eastAsia"/>
          <w:b/>
          <w:bCs/>
          <w:kern w:val="0"/>
          <w:sz w:val="40"/>
          <w:szCs w:val="40"/>
          <w:shd w:val="clear" w:color="auto" w:fill="FFFFFF"/>
        </w:rPr>
        <w:t>铁西</w:t>
      </w:r>
      <w:r>
        <w:rPr>
          <w:rFonts w:asciiTheme="minorEastAsia" w:hAnsiTheme="minorEastAsia" w:cs="宋体" w:hint="eastAsia"/>
          <w:b/>
          <w:bCs/>
          <w:kern w:val="0"/>
          <w:sz w:val="40"/>
          <w:szCs w:val="40"/>
          <w:shd w:val="clear" w:color="auto" w:fill="FFFFFF"/>
        </w:rPr>
        <w:t>区</w:t>
      </w:r>
      <w:r>
        <w:rPr>
          <w:rFonts w:asciiTheme="minorEastAsia" w:hAnsiTheme="minorEastAsia" w:cs="宋体" w:hint="eastAsia"/>
          <w:b/>
          <w:bCs/>
          <w:kern w:val="0"/>
          <w:sz w:val="40"/>
          <w:szCs w:val="40"/>
          <w:shd w:val="clear" w:color="auto" w:fill="FFFFFF"/>
        </w:rPr>
        <w:t>卫生健康委行政处罚服务指南</w:t>
      </w:r>
    </w:p>
    <w:p w:rsidR="00511408" w:rsidRDefault="00511408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b/>
          <w:bCs/>
          <w:kern w:val="0"/>
          <w:sz w:val="32"/>
          <w:szCs w:val="32"/>
          <w:shd w:val="clear" w:color="auto" w:fill="FFFFFF"/>
        </w:rPr>
      </w:pP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一、执法事项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 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卫生健康行政处罚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二、依据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《中华人民共和国行政处罚法》《中华人民共和国行政强制法》《中华人民共和国行政复议法》《中华人民共和国行政诉讼法》《中华人民共和国传染病防治法》《中华人民共和国执业医师法》《中华人民共和国职业病防治法》《中华人民共和国人口与计划生育法》《中华人民共和国母婴保健法》《中华人民共和国献血法》《医疗机构管理条例》《学校卫生工作条例》《医疗废物管理条例》《生活饮用水管理办法》《消毒管理办法》《公共场所卫生管理条例》等有关法律、法规及规章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三、处罚范围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：依法开展公共场所卫生、饮用水卫生、学校卫生、医疗卫生、职业卫生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、放射卫生、传染病防治、计划生育等综合监督行政执法，查处违法行为。</w:t>
      </w:r>
    </w:p>
    <w:p w:rsidR="00511408" w:rsidRDefault="00666E83">
      <w:pPr>
        <w:widowControl/>
        <w:shd w:val="clear" w:color="auto" w:fill="FFFFFF"/>
        <w:spacing w:line="600" w:lineRule="atLeast"/>
        <w:ind w:firstLineChars="196" w:firstLine="630"/>
        <w:rPr>
          <w:rFonts w:ascii="宋体" w:eastAsia="仿宋_GB2312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四、承办机构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：四平市</w:t>
      </w:r>
      <w:r w:rsidR="005E6D2D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铁西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区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卫生健康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局</w:t>
      </w:r>
    </w:p>
    <w:p w:rsidR="00511408" w:rsidRDefault="00666E83">
      <w:pPr>
        <w:widowControl/>
        <w:shd w:val="clear" w:color="auto" w:fill="FFFFFF"/>
        <w:spacing w:line="600" w:lineRule="atLeast"/>
        <w:ind w:firstLineChars="196" w:firstLine="630"/>
        <w:jc w:val="left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五、办理流程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：见四平市</w:t>
      </w:r>
      <w:r w:rsidR="005E6D2D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铁西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区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卫生健康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局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行政处罚流程图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六、办理时限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（一）自受理之日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日内立案；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个月内调查终结，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个月作出行政处罚决定。需要延长办案时限的，应当在期限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lastRenderedPageBreak/>
        <w:t>届满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10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前报请行政机关负责人集体讨论决定，延长期限一般不超过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个月。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（二）证据先行登记保存时限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天，查封扣押期限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30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天，情况复杂需要延长的，经行政机关负责人批准可延长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30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日。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（三）直接送达的文书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日内送达，公告送达时限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60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天。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七、监督方式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：纪检委问卷调查，法规跟踪稽查。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八、救济渠道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（一）行政处罚事先告知下达后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日内，当事人有要求陈述、申辩或听证的权力；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（二）行政处罚决定书送达后，当事人应当在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15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日内履行。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（三）如不服行政机关作出的处罚决定，可在收到行政处罚决定书之日起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60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日内向上级行政部门或同级人民政府申请行政复议，或者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6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个月内向作出行政处罚决定行政机关所在地人民法院提请诉讼。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十、处罚结果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：向当事人送达行政处罚决定书，行政处罚结果在吉林省卫生健康委网站公示。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b/>
          <w:bCs/>
          <w:kern w:val="0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十一、责任追究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lastRenderedPageBreak/>
        <w:t>（一）对没有法定的行政处罚依据，擅自改变行政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处罚种类幅度，违反法定的行政处罚程序的，对直接负责的主管人员和其他直接责任人员依法给予行政处分。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（二）对不使用罚款、没收财物单据或者使用非法定部门制发的罚款、没收财物单据的，对直接负责的主管人员和其他直接责任人员依法给予行政处分。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三）对将罚款、没收的违法所得或者财物截留、私分或者变相私分的，由财政部门或者有关部门予以追缴，对直接负责的主管人员和其他直接责任人员依法给予行政处分；情节严重构成犯罪的，依法追究刑事责任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（四）对利用职务上的便利，索取或者收受他人财物、收缴罚款据为己有，构成犯罪的，依法追究刑事责任；情节轻微不构成犯罪的，依法给予行政处分。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（五）对使用或者损毁扣押的财物，对当事人造成损失的，应当依法予以赔偿，对直接负责的主管人员和其他直接责任人员依法给予行政处分。</w:t>
      </w:r>
    </w:p>
    <w:p w:rsidR="00511408" w:rsidRDefault="00666E83">
      <w:pPr>
        <w:widowControl/>
        <w:shd w:val="clear" w:color="auto" w:fill="FFFFFF"/>
        <w:spacing w:line="60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十二、办公地点、时间及电话</w:t>
      </w:r>
    </w:p>
    <w:p w:rsidR="00511408" w:rsidRDefault="00666E83">
      <w:pPr>
        <w:widowControl/>
        <w:shd w:val="clear" w:color="auto" w:fill="FFFFFF"/>
        <w:spacing w:line="600" w:lineRule="atLeas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（一）地点：四平市</w:t>
      </w:r>
      <w:r w:rsidR="005E6D2D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铁西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区政务大厅</w:t>
      </w:r>
      <w:bookmarkStart w:id="0" w:name="_GoBack"/>
      <w:bookmarkEnd w:id="0"/>
    </w:p>
    <w:p w:rsidR="00511408" w:rsidRDefault="00666E83">
      <w:pPr>
        <w:widowControl/>
        <w:shd w:val="clear" w:color="auto" w:fill="FFFFFF"/>
        <w:spacing w:line="600" w:lineRule="atLeas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（二）时间：上午：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 xml:space="preserve">8:30 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～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11:30</w:t>
      </w:r>
    </w:p>
    <w:p w:rsidR="00511408" w:rsidRDefault="00666E83">
      <w:pPr>
        <w:widowControl/>
        <w:shd w:val="clear" w:color="auto" w:fill="FFFFFF"/>
        <w:spacing w:line="600" w:lineRule="atLeast"/>
        <w:ind w:firstLineChars="800" w:firstLine="256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下午：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13:00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～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16:30</w:t>
      </w:r>
    </w:p>
    <w:p w:rsidR="00511408" w:rsidRDefault="00666E83">
      <w:pPr>
        <w:widowControl/>
        <w:shd w:val="clear" w:color="auto" w:fill="FFFFFF"/>
        <w:spacing w:line="600" w:lineRule="atLeas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（三）电话：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0434-</w:t>
      </w:r>
      <w:r w:rsidR="005E6D2D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3806126</w:t>
      </w:r>
    </w:p>
    <w:p w:rsidR="00511408" w:rsidRDefault="00511408">
      <w:pPr>
        <w:widowControl/>
        <w:shd w:val="clear" w:color="auto" w:fill="FFFFFF"/>
        <w:spacing w:line="600" w:lineRule="atLeas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  <w:shd w:val="clear" w:color="auto" w:fill="FFFFFF"/>
        </w:rPr>
      </w:pPr>
    </w:p>
    <w:p w:rsidR="00511408" w:rsidRDefault="00511408"/>
    <w:sectPr w:rsidR="00511408" w:rsidSect="0051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E83" w:rsidRDefault="00666E83" w:rsidP="006F67E7">
      <w:r>
        <w:separator/>
      </w:r>
    </w:p>
  </w:endnote>
  <w:endnote w:type="continuationSeparator" w:id="0">
    <w:p w:rsidR="00666E83" w:rsidRDefault="00666E83" w:rsidP="006F6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E83" w:rsidRDefault="00666E83" w:rsidP="006F67E7">
      <w:r>
        <w:separator/>
      </w:r>
    </w:p>
  </w:footnote>
  <w:footnote w:type="continuationSeparator" w:id="0">
    <w:p w:rsidR="00666E83" w:rsidRDefault="00666E83" w:rsidP="006F67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C6C"/>
    <w:rsid w:val="00327C6C"/>
    <w:rsid w:val="00511408"/>
    <w:rsid w:val="005E6D2D"/>
    <w:rsid w:val="00666E83"/>
    <w:rsid w:val="006F67E7"/>
    <w:rsid w:val="00A76E56"/>
    <w:rsid w:val="4EED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0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11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11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114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114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185</Words>
  <Characters>1056</Characters>
  <Application>Microsoft Office Word</Application>
  <DocSecurity>0</DocSecurity>
  <Lines>8</Lines>
  <Paragraphs>2</Paragraphs>
  <ScaleCrop>false</ScaleCrop>
  <Company>SysCeo.com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4</cp:revision>
  <dcterms:created xsi:type="dcterms:W3CDTF">2020-03-17T07:08:00Z</dcterms:created>
  <dcterms:modified xsi:type="dcterms:W3CDTF">2020-04-26T09:05:00Z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