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Autospacing="0" w:afterAutospacing="0" w:line="240" w:lineRule="auto"/>
        <w:ind w:left="0" w:firstLine="0" w:firstLineChars="0"/>
        <w:jc w:val="center"/>
        <w:rPr>
          <w:rFonts w:ascii="宋体" w:hAnsi="宋体" w:eastAsia="宋体" w:cs="宋体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 w:bidi="ar"/>
        </w:rPr>
        <w:t>四平市铁西区</w:t>
      </w:r>
      <w:r>
        <w:rPr>
          <w:rFonts w:ascii="宋体" w:hAnsi="宋体" w:eastAsia="宋体" w:cs="宋体"/>
          <w:b/>
          <w:bCs/>
          <w:kern w:val="0"/>
          <w:sz w:val="36"/>
          <w:szCs w:val="36"/>
          <w:lang w:val="en-US" w:eastAsia="zh-CN" w:bidi="ar"/>
        </w:rPr>
        <w:t>应急管理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 w:bidi="ar"/>
        </w:rPr>
        <w:t>局</w:t>
      </w:r>
      <w:r>
        <w:rPr>
          <w:rFonts w:ascii="宋体" w:hAnsi="宋体" w:eastAsia="宋体" w:cs="宋体"/>
          <w:b/>
          <w:bCs/>
          <w:kern w:val="0"/>
          <w:sz w:val="36"/>
          <w:szCs w:val="36"/>
          <w:lang w:val="en-US" w:eastAsia="zh-CN" w:bidi="ar"/>
        </w:rPr>
        <w:t>行政执法随机抽查事项清单</w:t>
      </w:r>
    </w:p>
    <w:p>
      <w:pPr>
        <w:pStyle w:val="3"/>
        <w:keepNext w:val="0"/>
        <w:keepLines w:val="0"/>
        <w:widowControl/>
        <w:suppressLineNumbers w:val="0"/>
        <w:spacing w:beforeAutospacing="0" w:afterAutospacing="0" w:line="240" w:lineRule="auto"/>
        <w:ind w:left="0" w:firstLine="0" w:firstLineChars="0"/>
        <w:jc w:val="center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Autospacing="0" w:afterAutospacing="0" w:line="240" w:lineRule="auto"/>
        <w:ind w:left="0" w:firstLine="0" w:firstLineChars="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填报单位：四平市铁西区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应急管理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局                                                    主要领导签字：</w:t>
      </w:r>
    </w:p>
    <w:p>
      <w:pPr>
        <w:pStyle w:val="23"/>
        <w:spacing w:beforeAutospacing="0" w:afterAutospacing="0" w:line="240" w:lineRule="auto"/>
        <w:ind w:left="0" w:firstLine="0" w:firstLineChars="0"/>
      </w:pPr>
      <w:r>
        <w:t>窗体底端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240" w:lineRule="auto"/>
        <w:ind w:left="0" w:firstLine="0" w:firstLineChars="0"/>
        <w:jc w:val="center"/>
        <w:rPr>
          <w:vanish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240" w:lineRule="auto"/>
        <w:ind w:left="0" w:firstLine="0" w:firstLineChars="0"/>
        <w:jc w:val="center"/>
        <w:rPr>
          <w:vanish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240" w:lineRule="auto"/>
        <w:ind w:left="0" w:firstLine="0" w:firstLineChars="0"/>
        <w:jc w:val="center"/>
        <w:rPr>
          <w:vanish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240" w:lineRule="auto"/>
        <w:ind w:left="0" w:firstLine="0" w:firstLineChars="0"/>
        <w:jc w:val="center"/>
        <w:rPr>
          <w:vanish/>
        </w:rPr>
      </w:pPr>
    </w:p>
    <w:tbl>
      <w:tblPr>
        <w:tblStyle w:val="4"/>
        <w:tblpPr w:leftFromText="180" w:rightFromText="180" w:vertAnchor="text" w:horzAnchor="page" w:tblpX="1253" w:tblpY="993"/>
        <w:tblOverlap w:val="never"/>
        <w:tblW w:w="1381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035"/>
        <w:gridCol w:w="6082"/>
        <w:gridCol w:w="1260"/>
        <w:gridCol w:w="2850"/>
        <w:gridCol w:w="968"/>
        <w:gridCol w:w="9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检查项目</w:t>
            </w:r>
          </w:p>
        </w:tc>
        <w:tc>
          <w:tcPr>
            <w:tcW w:w="6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检查依据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检查主体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检查内容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检查方式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93939"/>
                <w:spacing w:val="0"/>
                <w:sz w:val="21"/>
                <w:szCs w:val="21"/>
                <w:shd w:val="clear" w:color="auto" w:fill="auto"/>
              </w:rPr>
              <w:t>对烟花爆竹零售的行政检查</w:t>
            </w:r>
          </w:p>
        </w:tc>
        <w:tc>
          <w:tcPr>
            <w:tcW w:w="6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shd w:val="clear" w:color="auto" w:fill="auto"/>
                <w:lang w:val="en-US" w:eastAsia="zh-CN" w:bidi="ar"/>
              </w:rPr>
              <w:t>依据《烟花爆竹零售店（点）安全技术规范》AQ4128-2019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铁西区应急管理局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i w:val="0"/>
                <w:caps w:val="0"/>
                <w:color w:val="393939"/>
                <w:spacing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93939"/>
                <w:spacing w:val="0"/>
                <w:sz w:val="21"/>
                <w:szCs w:val="21"/>
                <w:shd w:val="clear" w:color="auto" w:fill="auto"/>
              </w:rPr>
              <w:t>选址情况及外部距离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93939"/>
                <w:spacing w:val="0"/>
                <w:sz w:val="21"/>
                <w:szCs w:val="21"/>
                <w:shd w:val="clear" w:color="auto" w:fill="auto"/>
              </w:rPr>
              <w:t>面积存放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93939"/>
                <w:spacing w:val="0"/>
                <w:sz w:val="21"/>
                <w:szCs w:val="21"/>
                <w:shd w:val="clear" w:color="auto" w:fill="auto"/>
              </w:rPr>
              <w:t xml:space="preserve">建筑结构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93939"/>
                <w:spacing w:val="0"/>
                <w:sz w:val="21"/>
                <w:szCs w:val="21"/>
                <w:shd w:val="clear" w:color="auto" w:fill="auto"/>
              </w:rPr>
              <w:t xml:space="preserve">消防和电器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93939"/>
                <w:spacing w:val="0"/>
                <w:sz w:val="21"/>
                <w:szCs w:val="21"/>
                <w:shd w:val="clear" w:color="auto" w:fill="auto"/>
              </w:rPr>
              <w:t xml:space="preserve">经营行为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93939"/>
                <w:spacing w:val="0"/>
                <w:sz w:val="21"/>
                <w:szCs w:val="21"/>
                <w:shd w:val="clear" w:color="auto" w:fill="auto"/>
              </w:rPr>
              <w:t>安全管理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双随机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对非煤矿山和工贸行业企业的安全监管（执法检查）</w:t>
            </w:r>
          </w:p>
        </w:tc>
        <w:tc>
          <w:tcPr>
            <w:tcW w:w="6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一、建立安全生产责任制依据《企业安全生产责任体系五落实五到位规定》。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二、安全生产责任制建立情况依据《安全生产法》第十八条第一项、第十九条。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三、基础管理   依据《安全生产法》第十八条。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四、教育培训依据《安全生产法》第二十四、二十五条、二十七条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五、隐患排查治理依据《安全生产法》第二十七条。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六、安全生产标准化依据《安全生产法》第四条。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七、现场管理依据《安全生产法》第三十二条、《安全生产法》第三十三条、第三十六条、第四十条、第四十五条、第三十七条、第三十九条、及相关法律法规。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八、应急管理    依据《安全生产法》第七十九条。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铁西区应急管理局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一、建立安全生产责任制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二、安全生产责任制建立情况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三、基础管理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四、教育培训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五、隐患排查治理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六、安全生产标准化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七、现场管理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八、应急管理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双随机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3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对化工、医药企业安全生产的行政检查</w:t>
            </w:r>
          </w:p>
        </w:tc>
        <w:tc>
          <w:tcPr>
            <w:tcW w:w="6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一、建立安全生产责任体系情况  依据《企业安全生产责任体系五落实五到位规定》。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二、安全生产责任制建立情况   依据《安全生产法》第十八条第一项、第十九条。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三、基础管理依据《安全生产法》第十八条。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四、教育培训依据《安全生产法》第二十四条、二十五条、二十七条五、隐患排查治理依据《安全生产法》第二十七条。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六、安全生产标准化依据《安全生产法》第四条。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七、现场管理依据《安全生产法》第三十二条、《安全生产法》第三十三条、第三十六条第四十条、第四十五条、第三十七条、第三十九条、及相关法律法规。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八、应急管理依据《安全生产法》第七十九条。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铁西区应急管理局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一、建立安全生产责任体系情况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二、安全生产责任制建立情况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三、基础管理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四、教育培训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五、隐患排查治理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六、安全生产标准化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七、现场管理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八、应急管理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双随机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5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对中央企业所属省级、设区的市级公司（分公司）、带有储存设施除剧毒化学品、易制爆危险化学品以外的其他危险化学品经营的行政检查</w:t>
            </w:r>
          </w:p>
        </w:tc>
        <w:tc>
          <w:tcPr>
            <w:tcW w:w="6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一、建立安全生产责任体系情况  依据《企业安全生产责任体系五落实五到位规定》。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二、安全生产责任制建立情况     依据《安全生产法》第十八条第一项、第十九条。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三、基础管理依据《安全生产法》第十八条。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四、教育培训依据《安全生产法》第二十四条、二十五条、二十七条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五、隐患排查治理依据《安全生产法》第二十七条。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六、安全生产标准化依据《安全生产法》第四条。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七、现场管理依据《安全生产法》第三十二条、《安全生产法》第三十三条、第三十六条第四十条、第四十五条、第三十七条、第三十九条、及相关法律法规。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八、应急管理依据《安全生产法》第七十九条。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九、许可证管理依据《危险化学品经营许可管理办法》。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铁西区应急管理局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一、建立安全生产责任体系情况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二、安全生产责任制建立情况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三、基础管理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四、教育培训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五、隐患排查治理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六、安全生产标准化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七、现场管理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八、应急管理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九、许可证管理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双随机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9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对第三类非药品类易制毒化学品经营的行政检查</w:t>
            </w:r>
          </w:p>
        </w:tc>
        <w:tc>
          <w:tcPr>
            <w:tcW w:w="6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一、制度建立情况依据《易制毒化学品管理条例》第五条第四款。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二、许可证或备案情况依据《易制毒化学品管理条例》第四十条。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三、 产品包装类依据《易制毒化学品管理条例》第四条。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四、 上报经营情况类依据《易制毒化学品管理条例》第三十六条。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五、 拒不接受检查依据《易制毒化学品管理条例》第三十二条。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铁西区应急管理局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一、制度建立情况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二、许可证或备案情况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三、 产品包装类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 xml:space="preserve">四、 上报经营情况类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五、 拒不接受检查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双随机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Autospacing="0" w:afterAutospacing="0"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Autospacing="0" w:afterAutospacing="0" w:line="240" w:lineRule="auto"/>
        <w:ind w:left="0" w:firstLine="0" w:firstLineChars="0"/>
        <w:jc w:val="both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78E521"/>
    <w:multiLevelType w:val="singleLevel"/>
    <w:tmpl w:val="BE78E5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8C222B"/>
    <w:multiLevelType w:val="multilevel"/>
    <w:tmpl w:val="618C222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F0AED"/>
    <w:rsid w:val="0D6D67EA"/>
    <w:rsid w:val="0DF90048"/>
    <w:rsid w:val="0E7C49B4"/>
    <w:rsid w:val="1019731A"/>
    <w:rsid w:val="14686BFE"/>
    <w:rsid w:val="304A2286"/>
    <w:rsid w:val="38374AEC"/>
    <w:rsid w:val="4A5D0A30"/>
    <w:rsid w:val="55BF0AED"/>
    <w:rsid w:val="709126EF"/>
    <w:rsid w:val="7209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555555"/>
      <w:u w:val="none"/>
    </w:rPr>
  </w:style>
  <w:style w:type="character" w:styleId="9">
    <w:name w:val="Emphasis"/>
    <w:basedOn w:val="6"/>
    <w:qFormat/>
    <w:uiPriority w:val="0"/>
    <w:rPr>
      <w:b/>
    </w:rPr>
  </w:style>
  <w:style w:type="character" w:styleId="10">
    <w:name w:val="HTML Definition"/>
    <w:basedOn w:val="6"/>
    <w:qFormat/>
    <w:uiPriority w:val="0"/>
  </w:style>
  <w:style w:type="character" w:styleId="11">
    <w:name w:val="HTML Variable"/>
    <w:basedOn w:val="6"/>
    <w:qFormat/>
    <w:uiPriority w:val="0"/>
  </w:style>
  <w:style w:type="character" w:styleId="12">
    <w:name w:val="Hyperlink"/>
    <w:basedOn w:val="6"/>
    <w:qFormat/>
    <w:uiPriority w:val="0"/>
    <w:rPr>
      <w:color w:val="555555"/>
      <w:u w:val="none"/>
    </w:rPr>
  </w:style>
  <w:style w:type="character" w:styleId="13">
    <w:name w:val="HTML Code"/>
    <w:basedOn w:val="6"/>
    <w:qFormat/>
    <w:uiPriority w:val="0"/>
    <w:rPr>
      <w:rFonts w:ascii="Courier New" w:hAnsi="Courier New"/>
      <w:sz w:val="20"/>
    </w:rPr>
  </w:style>
  <w:style w:type="character" w:styleId="14">
    <w:name w:val="HTML Cite"/>
    <w:basedOn w:val="6"/>
    <w:qFormat/>
    <w:uiPriority w:val="0"/>
  </w:style>
  <w:style w:type="character" w:styleId="15">
    <w:name w:val="HTML Keyboard"/>
    <w:basedOn w:val="6"/>
    <w:qFormat/>
    <w:uiPriority w:val="0"/>
    <w:rPr>
      <w:rFonts w:ascii="Courier New" w:hAnsi="Courier New"/>
      <w:sz w:val="20"/>
    </w:rPr>
  </w:style>
  <w:style w:type="character" w:styleId="16">
    <w:name w:val="HTML Sample"/>
    <w:basedOn w:val="6"/>
    <w:qFormat/>
    <w:uiPriority w:val="0"/>
    <w:rPr>
      <w:rFonts w:ascii="Courier New" w:hAnsi="Courier New"/>
    </w:rPr>
  </w:style>
  <w:style w:type="paragraph" w:customStyle="1" w:styleId="17">
    <w:name w:val="fl"/>
    <w:basedOn w:val="1"/>
    <w:qFormat/>
    <w:uiPriority w:val="0"/>
    <w:pPr>
      <w:jc w:val="left"/>
    </w:pPr>
    <w:rPr>
      <w:kern w:val="0"/>
      <w:lang w:val="en-US" w:eastAsia="zh-CN" w:bidi="ar"/>
    </w:rPr>
  </w:style>
  <w:style w:type="paragraph" w:customStyle="1" w:styleId="18">
    <w:name w:val="fl2"/>
    <w:basedOn w:val="1"/>
    <w:qFormat/>
    <w:uiPriority w:val="0"/>
    <w:pPr>
      <w:spacing w:before="720" w:beforeAutospacing="0"/>
      <w:jc w:val="left"/>
    </w:pPr>
    <w:rPr>
      <w:kern w:val="0"/>
      <w:lang w:val="en-US" w:eastAsia="zh-CN" w:bidi="ar"/>
    </w:rPr>
  </w:style>
  <w:style w:type="character" w:customStyle="1" w:styleId="19">
    <w:name w:val="bsharetext"/>
    <w:basedOn w:val="6"/>
    <w:qFormat/>
    <w:uiPriority w:val="0"/>
  </w:style>
  <w:style w:type="character" w:customStyle="1" w:styleId="20">
    <w:name w:val="share_box"/>
    <w:basedOn w:val="6"/>
    <w:qFormat/>
    <w:uiPriority w:val="0"/>
    <w:rPr>
      <w:color w:val="888888"/>
    </w:rPr>
  </w:style>
  <w:style w:type="character" w:customStyle="1" w:styleId="21">
    <w:name w:val="fl3"/>
    <w:basedOn w:val="6"/>
    <w:qFormat/>
    <w:uiPriority w:val="0"/>
  </w:style>
  <w:style w:type="paragraph" w:customStyle="1" w:styleId="22">
    <w:name w:val="_Style 2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3">
    <w:name w:val="_Style 2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4">
    <w:name w:val="yjgl-search_sl1"/>
    <w:basedOn w:val="6"/>
    <w:qFormat/>
    <w:uiPriority w:val="0"/>
    <w:rPr>
      <w:color w:val="A7A7A7"/>
      <w:sz w:val="21"/>
      <w:szCs w:val="21"/>
    </w:rPr>
  </w:style>
  <w:style w:type="character" w:customStyle="1" w:styleId="25">
    <w:name w:val="yjgl-search_sr1"/>
    <w:basedOn w:val="6"/>
    <w:qFormat/>
    <w:uiPriority w:val="0"/>
  </w:style>
  <w:style w:type="character" w:customStyle="1" w:styleId="26">
    <w:name w:val="yjgl-fbsj1"/>
    <w:basedOn w:val="6"/>
    <w:qFormat/>
    <w:uiPriority w:val="0"/>
  </w:style>
  <w:style w:type="character" w:customStyle="1" w:styleId="27">
    <w:name w:val="yjgl-ly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2020-03-31T00:28:00Z</dcterms:created>
  <dc:creator>Administrator</dc:creator>
  <cp:lastModifiedBy>灰狼</cp:lastModifiedBy>
  <dcterms:modified xsi:type="dcterms:W3CDTF">2020-08-11T05:26:48Z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