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0974D">
      <w:pPr>
        <w:jc w:val="left"/>
        <w:rPr>
          <w:rFonts w:hint="eastAsia" w:ascii="黑体" w:hAnsi="黑体" w:eastAsia="黑体" w:cs="黑体"/>
          <w:b/>
          <w:color w:val="00B0F0"/>
          <w:sz w:val="44"/>
          <w:szCs w:val="44"/>
        </w:rPr>
      </w:pPr>
      <w:r>
        <w:rPr>
          <w:rFonts w:hint="eastAsia" w:ascii="黑体" w:hAnsi="黑体" w:eastAsia="黑体" w:cs="黑体"/>
          <w:b/>
          <w:color w:val="00B0F0"/>
          <w:sz w:val="44"/>
          <w:szCs w:val="44"/>
        </w:rPr>
        <w:t>规章制度</w:t>
      </w:r>
    </w:p>
    <w:p w14:paraId="382A8BED">
      <w:pPr>
        <w:pStyle w:val="6"/>
        <w:widowControl/>
        <w:numPr>
          <w:ilvl w:val="0"/>
          <w:numId w:val="1"/>
        </w:numPr>
        <w:spacing w:line="600" w:lineRule="atLeast"/>
        <w:ind w:firstLineChars="0"/>
        <w:jc w:val="left"/>
        <w:rPr>
          <w:rFonts w:hint="eastAsia" w:ascii="仿宋" w:hAnsi="仿宋" w:eastAsia="仿宋" w:cs="仿宋"/>
          <w:b/>
          <w:bCs/>
          <w:color w:val="E54C5E" w:themeColor="accent6"/>
          <w:kern w:val="0"/>
          <w:sz w:val="36"/>
          <w:szCs w:val="36"/>
          <w14:textFill>
            <w14:solidFill>
              <w14:schemeClr w14:val="accent6"/>
            </w14:solidFill>
          </w14:textFill>
        </w:rPr>
      </w:pPr>
      <w:r>
        <w:rPr>
          <w:rFonts w:hint="eastAsia" w:ascii="仿宋" w:hAnsi="仿宋" w:eastAsia="仿宋" w:cs="仿宋"/>
          <w:b/>
          <w:bCs/>
          <w:color w:val="E54C5E" w:themeColor="accent6"/>
          <w:sz w:val="36"/>
          <w:szCs w:val="36"/>
          <w14:textFill>
            <w14:solidFill>
              <w14:schemeClr w14:val="accent6"/>
            </w14:solidFill>
          </w14:textFill>
        </w:rPr>
        <w:fldChar w:fldCharType="begin"/>
      </w:r>
      <w:r>
        <w:rPr>
          <w:rFonts w:hint="eastAsia" w:ascii="仿宋" w:hAnsi="仿宋" w:eastAsia="仿宋" w:cs="仿宋"/>
          <w:b/>
          <w:bCs/>
          <w:color w:val="E54C5E" w:themeColor="accent6"/>
          <w:sz w:val="36"/>
          <w:szCs w:val="36"/>
          <w14:textFill>
            <w14:solidFill>
              <w14:schemeClr w14:val="accent6"/>
            </w14:solidFill>
          </w14:textFill>
        </w:rPr>
        <w:instrText xml:space="preserve"> HYPERLINK "http://www.siping.gov.cn/zw/zt/qsydw/jy/spsdizx/gzzd/202310/P020231017359104535108.pdf" \t "_blank" </w:instrText>
      </w:r>
      <w:r>
        <w:rPr>
          <w:rFonts w:hint="eastAsia" w:ascii="仿宋" w:hAnsi="仿宋" w:eastAsia="仿宋" w:cs="仿宋"/>
          <w:b/>
          <w:bCs/>
          <w:color w:val="E54C5E" w:themeColor="accent6"/>
          <w:sz w:val="36"/>
          <w:szCs w:val="36"/>
          <w14:textFill>
            <w14:solidFill>
              <w14:schemeClr w14:val="accent6"/>
            </w14:solidFill>
          </w14:textFill>
        </w:rPr>
        <w:fldChar w:fldCharType="separate"/>
      </w:r>
      <w:r>
        <w:rPr>
          <w:rFonts w:hint="eastAsia" w:ascii="仿宋" w:hAnsi="仿宋" w:eastAsia="仿宋" w:cs="仿宋"/>
          <w:b/>
          <w:bCs/>
          <w:color w:val="E54C5E" w:themeColor="accent6"/>
          <w:kern w:val="0"/>
          <w:sz w:val="36"/>
          <w:szCs w:val="36"/>
          <w14:textFill>
            <w14:solidFill>
              <w14:schemeClr w14:val="accent6"/>
            </w14:solidFill>
          </w14:textFill>
        </w:rPr>
        <w:t>民主评议党员制度</w:t>
      </w:r>
      <w:r>
        <w:rPr>
          <w:rFonts w:hint="eastAsia" w:ascii="仿宋" w:hAnsi="仿宋" w:eastAsia="仿宋" w:cs="仿宋"/>
          <w:b/>
          <w:bCs/>
          <w:color w:val="E54C5E" w:themeColor="accent6"/>
          <w:kern w:val="0"/>
          <w:sz w:val="36"/>
          <w:szCs w:val="36"/>
          <w14:textFill>
            <w14:solidFill>
              <w14:schemeClr w14:val="accent6"/>
            </w14:solidFill>
          </w14:textFill>
        </w:rPr>
        <w:fldChar w:fldCharType="end"/>
      </w:r>
    </w:p>
    <w:p w14:paraId="05E8F98A">
      <w:pPr>
        <w:jc w:val="center"/>
        <w:rPr>
          <w:rFonts w:hint="eastAsia" w:ascii="仿宋" w:hAnsi="仿宋" w:eastAsia="仿宋" w:cs="仿宋"/>
          <w:b/>
          <w:bCs/>
          <w:sz w:val="32"/>
          <w:szCs w:val="32"/>
        </w:rPr>
      </w:pPr>
      <w:r>
        <w:rPr>
          <w:rFonts w:hint="eastAsia" w:ascii="仿宋" w:hAnsi="仿宋" w:eastAsia="仿宋" w:cs="仿宋"/>
          <w:b/>
          <w:bCs/>
          <w:sz w:val="32"/>
          <w:szCs w:val="32"/>
        </w:rPr>
        <w:t>民主评议党员制度</w:t>
      </w:r>
    </w:p>
    <w:p w14:paraId="4749A393">
      <w:pPr>
        <w:ind w:firstLine="640" w:firstLineChars="200"/>
        <w:rPr>
          <w:rFonts w:hint="eastAsia" w:ascii="仿宋" w:hAnsi="仿宋" w:eastAsia="仿宋" w:cs="仿宋"/>
          <w:sz w:val="32"/>
          <w:szCs w:val="32"/>
        </w:rPr>
      </w:pPr>
      <w:r>
        <w:rPr>
          <w:rFonts w:hint="eastAsia" w:ascii="仿宋" w:hAnsi="仿宋" w:eastAsia="仿宋" w:cs="仿宋"/>
          <w:sz w:val="32"/>
          <w:szCs w:val="32"/>
        </w:rPr>
        <w:t>民主评议党员，主要是通过对党员的正面教育、自我教育和党内外群众的评议以及党组织的考核，对每名党员在各项工作中的表现和作用做出的客观评价。每年进行一次，一般安排在年末，在党委领导下，以党支部为单位，召开支部党员大会进行。</w:t>
      </w:r>
    </w:p>
    <w:p w14:paraId="2D56407D">
      <w:pPr>
        <w:ind w:firstLine="640" w:firstLineChars="200"/>
        <w:rPr>
          <w:rFonts w:hint="eastAsia" w:ascii="仿宋" w:hAnsi="仿宋" w:eastAsia="仿宋" w:cs="仿宋"/>
          <w:sz w:val="32"/>
          <w:szCs w:val="32"/>
        </w:rPr>
      </w:pPr>
      <w:r>
        <w:rPr>
          <w:rFonts w:hint="eastAsia" w:ascii="仿宋" w:hAnsi="仿宋" w:eastAsia="仿宋" w:cs="仿宋"/>
          <w:sz w:val="32"/>
          <w:szCs w:val="32"/>
        </w:rPr>
        <w:t>基本内容：以“四讲四有”（讲政治、有信念，讲规矩、有纪律，讲道德、有品行，讲奉献、有作为）为标尺，围绕党员自身在政治合格、执行纪律合格、品德合格、发挥作用合格方面的差距和不足，重点是理想信念模糊动摇、大是大非问题上态度不鲜明，组织观念淡薄、道德品行失范，不履职尽责、不担当作为等问题进行评议。</w:t>
      </w:r>
    </w:p>
    <w:p w14:paraId="2D1DC224">
      <w:pPr>
        <w:ind w:firstLine="640" w:firstLineChars="200"/>
        <w:rPr>
          <w:rFonts w:hint="eastAsia" w:ascii="仿宋" w:hAnsi="仿宋" w:eastAsia="仿宋" w:cs="仿宋"/>
          <w:sz w:val="32"/>
          <w:szCs w:val="32"/>
        </w:rPr>
      </w:pPr>
      <w:r>
        <w:rPr>
          <w:rFonts w:hint="eastAsia" w:ascii="仿宋" w:hAnsi="仿宋" w:eastAsia="仿宋" w:cs="仿宋"/>
          <w:sz w:val="32"/>
          <w:szCs w:val="32"/>
        </w:rPr>
        <w:t>主要程序：</w:t>
      </w:r>
    </w:p>
    <w:p w14:paraId="2B18A03A">
      <w:pPr>
        <w:ind w:firstLine="640" w:firstLineChars="200"/>
        <w:rPr>
          <w:rFonts w:hint="eastAsia" w:ascii="仿宋" w:hAnsi="仿宋" w:eastAsia="仿宋" w:cs="仿宋"/>
          <w:sz w:val="32"/>
          <w:szCs w:val="32"/>
        </w:rPr>
      </w:pPr>
      <w:r>
        <w:rPr>
          <w:rFonts w:hint="eastAsia" w:ascii="仿宋" w:hAnsi="仿宋" w:eastAsia="仿宋" w:cs="仿宋"/>
          <w:sz w:val="32"/>
          <w:szCs w:val="32"/>
        </w:rPr>
        <w:t>1．个人自评。党员个人对照党章规定的党员标准和要求、对照党支部征求到的意见建议，从理想信念、政治立场、宗旨观念、工作态度、廉洁自律、遵纪守法、发挥作用等方面进行自我评价。自我评价可以讲优点和成绩，但重点要讲差距和不足，并分析原因。</w:t>
      </w:r>
    </w:p>
    <w:p w14:paraId="235865D3">
      <w:pPr>
        <w:ind w:firstLine="640" w:firstLineChars="200"/>
        <w:rPr>
          <w:rFonts w:hint="eastAsia" w:ascii="仿宋" w:hAnsi="仿宋" w:eastAsia="仿宋" w:cs="仿宋"/>
          <w:sz w:val="32"/>
          <w:szCs w:val="32"/>
        </w:rPr>
      </w:pPr>
      <w:r>
        <w:rPr>
          <w:rFonts w:hint="eastAsia" w:ascii="仿宋" w:hAnsi="仿宋" w:eastAsia="仿宋" w:cs="仿宋"/>
          <w:sz w:val="32"/>
          <w:szCs w:val="32"/>
        </w:rPr>
        <w:t>2．党员互评。党员进行自评后，其他党员客观地对其进行评价，指出问题及不足并提出有针对性的建议。自评和互评，可以采取一名党员先作自我批评，其他党员对其进行批评，与会党员依次进行的方式；也可采取与会的所有党员先作自我批评，而后集中开展相互批评的方式进行。</w:t>
      </w:r>
    </w:p>
    <w:p w14:paraId="55F39C96">
      <w:pPr>
        <w:ind w:firstLine="640" w:firstLineChars="200"/>
        <w:rPr>
          <w:rFonts w:hint="eastAsia" w:ascii="仿宋" w:hAnsi="仿宋" w:eastAsia="仿宋" w:cs="仿宋"/>
          <w:sz w:val="32"/>
          <w:szCs w:val="32"/>
        </w:rPr>
      </w:pPr>
      <w:r>
        <w:rPr>
          <w:rFonts w:hint="eastAsia" w:ascii="仿宋" w:hAnsi="仿宋" w:eastAsia="仿宋" w:cs="仿宋"/>
          <w:sz w:val="32"/>
          <w:szCs w:val="32"/>
        </w:rPr>
        <w:t>3．民主测评。与会党员对照党章规定的党员标准和要求，按照“优秀、合格、基本合格、不合格”4个档次，对本支部所有党员现实表现作出评定。</w:t>
      </w:r>
    </w:p>
    <w:p w14:paraId="74437E48">
      <w:pPr>
        <w:ind w:firstLine="640" w:firstLineChars="200"/>
        <w:rPr>
          <w:rFonts w:hint="eastAsia" w:ascii="仿宋" w:hAnsi="仿宋" w:eastAsia="仿宋" w:cs="仿宋"/>
          <w:sz w:val="32"/>
          <w:szCs w:val="32"/>
        </w:rPr>
      </w:pPr>
      <w:r>
        <w:rPr>
          <w:rFonts w:hint="eastAsia" w:ascii="仿宋" w:hAnsi="仿宋" w:eastAsia="仿宋" w:cs="仿宋"/>
          <w:sz w:val="32"/>
          <w:szCs w:val="32"/>
        </w:rPr>
        <w:t>4．组织评定。民主测评结束后，支委会要将各方面对每个党员的评价和反映，进行实事求是的分析，形成组织意见，及时召开支部党员大会，对照优秀、合格和不合格党员的标准，对每位党员形成优秀、合格和不合格的评议结论，并报上级党组织审定。</w:t>
      </w:r>
    </w:p>
    <w:p w14:paraId="1B51DB1C">
      <w:pPr>
        <w:ind w:firstLine="640" w:firstLineChars="200"/>
        <w:rPr>
          <w:rFonts w:hint="eastAsia" w:ascii="仿宋" w:hAnsi="仿宋" w:eastAsia="仿宋" w:cs="仿宋"/>
          <w:sz w:val="32"/>
          <w:szCs w:val="32"/>
        </w:rPr>
      </w:pPr>
      <w:r>
        <w:rPr>
          <w:rFonts w:hint="eastAsia" w:ascii="仿宋" w:hAnsi="仿宋" w:eastAsia="仿宋" w:cs="仿宋"/>
          <w:sz w:val="32"/>
          <w:szCs w:val="32"/>
        </w:rPr>
        <w:t>5．表彰和处置。经评议认定为优秀的党员，可由党组织给予表彰或授予优秀共产党员称号；对评议认为不合格党员并经上级党组织审批确认的，要采取限期改正、劝其退党、党内除名等措施进行严肃处置，是预备党员的要延长预备期或取消其预备党员资格。</w:t>
      </w:r>
    </w:p>
    <w:p w14:paraId="139B17E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党员人数较多的支部，党员自评和党员互评可按党小组进行。</w:t>
      </w:r>
      <w:r>
        <w:rPr>
          <w:rFonts w:hint="eastAsia" w:ascii="仿宋" w:hAnsi="仿宋" w:eastAsia="仿宋" w:cs="仿宋"/>
          <w:sz w:val="32"/>
          <w:szCs w:val="32"/>
          <w:lang w:eastAsia="zh-CN"/>
        </w:rPr>
        <w:t>民主评议党员可以结合组织生活会一并进行。</w:t>
      </w:r>
    </w:p>
    <w:p w14:paraId="5EEF6792">
      <w:pPr>
        <w:ind w:firstLine="3840" w:firstLineChars="1200"/>
        <w:jc w:val="right"/>
        <w:rPr>
          <w:rFonts w:hint="eastAsia" w:ascii="仿宋" w:hAnsi="仿宋" w:eastAsia="仿宋" w:cs="仿宋"/>
          <w:sz w:val="32"/>
          <w:szCs w:val="32"/>
          <w:lang w:eastAsia="zh-CN"/>
        </w:rPr>
      </w:pPr>
      <w:r>
        <w:rPr>
          <w:rFonts w:hint="eastAsia" w:ascii="仿宋" w:hAnsi="仿宋" w:eastAsia="仿宋" w:cs="仿宋"/>
          <w:sz w:val="32"/>
          <w:szCs w:val="32"/>
          <w:lang w:eastAsia="zh-CN"/>
        </w:rPr>
        <w:t>四平市铁西区站前小学校</w:t>
      </w:r>
    </w:p>
    <w:p w14:paraId="0312E1EA">
      <w:pPr>
        <w:ind w:firstLine="3840" w:firstLineChars="1200"/>
        <w:jc w:val="right"/>
        <w:rPr>
          <w:rFonts w:hint="eastAsia" w:ascii="仿宋" w:hAnsi="仿宋" w:eastAsia="仿宋" w:cs="仿宋"/>
          <w:sz w:val="32"/>
          <w:szCs w:val="32"/>
          <w:lang w:eastAsia="zh-CN"/>
        </w:rPr>
      </w:pPr>
    </w:p>
    <w:p w14:paraId="3648DFAD">
      <w:pPr>
        <w:ind w:firstLine="3840" w:firstLineChars="1200"/>
        <w:jc w:val="right"/>
        <w:rPr>
          <w:rFonts w:hint="eastAsia" w:ascii="仿宋" w:hAnsi="仿宋" w:eastAsia="仿宋" w:cs="仿宋"/>
          <w:sz w:val="32"/>
          <w:szCs w:val="32"/>
          <w:lang w:eastAsia="zh-CN"/>
        </w:rPr>
      </w:pPr>
    </w:p>
    <w:p w14:paraId="20362C12">
      <w:pPr>
        <w:ind w:firstLine="640" w:firstLineChars="200"/>
        <w:rPr>
          <w:rFonts w:hint="eastAsia" w:ascii="仿宋" w:hAnsi="仿宋" w:eastAsia="仿宋" w:cs="仿宋"/>
          <w:sz w:val="32"/>
          <w:szCs w:val="32"/>
          <w:lang w:val="en-US" w:eastAsia="zh-CN"/>
        </w:rPr>
      </w:pPr>
    </w:p>
    <w:p w14:paraId="12BC0625">
      <w:pPr>
        <w:pStyle w:val="6"/>
        <w:widowControl/>
        <w:numPr>
          <w:ilvl w:val="0"/>
          <w:numId w:val="1"/>
        </w:numPr>
        <w:spacing w:line="600" w:lineRule="atLeast"/>
        <w:ind w:firstLineChars="0"/>
        <w:jc w:val="left"/>
        <w:rPr>
          <w:rFonts w:hint="eastAsia" w:ascii="仿宋" w:hAnsi="仿宋" w:eastAsia="仿宋" w:cs="仿宋"/>
          <w:b/>
          <w:bCs/>
          <w:color w:val="E54C5E" w:themeColor="accent6"/>
          <w:kern w:val="0"/>
          <w:sz w:val="36"/>
          <w:szCs w:val="36"/>
          <w14:textFill>
            <w14:solidFill>
              <w14:schemeClr w14:val="accent6"/>
            </w14:solidFill>
          </w14:textFill>
        </w:rPr>
      </w:pPr>
      <w:r>
        <w:rPr>
          <w:rFonts w:hint="eastAsia" w:ascii="仿宋" w:hAnsi="仿宋" w:eastAsia="仿宋" w:cs="仿宋"/>
          <w:b/>
          <w:bCs/>
          <w:color w:val="E54C5E" w:themeColor="accent6"/>
          <w:sz w:val="36"/>
          <w:szCs w:val="36"/>
          <w14:textFill>
            <w14:solidFill>
              <w14:schemeClr w14:val="accent6"/>
            </w14:solidFill>
          </w14:textFill>
        </w:rPr>
        <w:fldChar w:fldCharType="begin"/>
      </w:r>
      <w:r>
        <w:rPr>
          <w:rFonts w:hint="eastAsia" w:ascii="仿宋" w:hAnsi="仿宋" w:eastAsia="仿宋" w:cs="仿宋"/>
          <w:b/>
          <w:bCs/>
          <w:color w:val="E54C5E" w:themeColor="accent6"/>
          <w:sz w:val="36"/>
          <w:szCs w:val="36"/>
          <w14:textFill>
            <w14:solidFill>
              <w14:schemeClr w14:val="accent6"/>
            </w14:solidFill>
          </w14:textFill>
        </w:rPr>
        <w:instrText xml:space="preserve"> HYPERLINK "http://www.siping.gov.cn/zw/zt/qsydw/jy/spsdizx/gzzd/202310/P020231017358902658922.pdf" \t "_blank" </w:instrText>
      </w:r>
      <w:r>
        <w:rPr>
          <w:rFonts w:hint="eastAsia" w:ascii="仿宋" w:hAnsi="仿宋" w:eastAsia="仿宋" w:cs="仿宋"/>
          <w:b/>
          <w:bCs/>
          <w:color w:val="E54C5E" w:themeColor="accent6"/>
          <w:sz w:val="36"/>
          <w:szCs w:val="36"/>
          <w14:textFill>
            <w14:solidFill>
              <w14:schemeClr w14:val="accent6"/>
            </w14:solidFill>
          </w14:textFill>
        </w:rPr>
        <w:fldChar w:fldCharType="separate"/>
      </w:r>
      <w:r>
        <w:rPr>
          <w:rFonts w:hint="eastAsia" w:ascii="仿宋" w:hAnsi="仿宋" w:eastAsia="仿宋" w:cs="仿宋"/>
          <w:b/>
          <w:bCs/>
          <w:color w:val="E54C5E" w:themeColor="accent6"/>
          <w:kern w:val="0"/>
          <w:sz w:val="36"/>
          <w:szCs w:val="36"/>
          <w14:textFill>
            <w14:solidFill>
              <w14:schemeClr w14:val="accent6"/>
            </w14:solidFill>
          </w14:textFill>
        </w:rPr>
        <w:t>教</w:t>
      </w:r>
      <w:r>
        <w:rPr>
          <w:rFonts w:hint="eastAsia" w:ascii="仿宋" w:hAnsi="仿宋" w:eastAsia="仿宋" w:cs="仿宋"/>
          <w:b/>
          <w:bCs/>
          <w:color w:val="E54C5E" w:themeColor="accent6"/>
          <w:kern w:val="0"/>
          <w:sz w:val="36"/>
          <w:szCs w:val="36"/>
          <w:lang w:eastAsia="zh-CN"/>
          <w14:textFill>
            <w14:solidFill>
              <w14:schemeClr w14:val="accent6"/>
            </w14:solidFill>
          </w14:textFill>
        </w:rPr>
        <w:t>学管理</w:t>
      </w:r>
      <w:r>
        <w:rPr>
          <w:rFonts w:hint="eastAsia" w:ascii="仿宋" w:hAnsi="仿宋" w:eastAsia="仿宋" w:cs="仿宋"/>
          <w:b/>
          <w:bCs/>
          <w:color w:val="E54C5E" w:themeColor="accent6"/>
          <w:kern w:val="0"/>
          <w:sz w:val="36"/>
          <w:szCs w:val="36"/>
          <w14:textFill>
            <w14:solidFill>
              <w14:schemeClr w14:val="accent6"/>
            </w14:solidFill>
          </w14:textFill>
        </w:rPr>
        <w:t>制度</w:t>
      </w:r>
      <w:r>
        <w:rPr>
          <w:rFonts w:hint="eastAsia" w:ascii="仿宋" w:hAnsi="仿宋" w:eastAsia="仿宋" w:cs="仿宋"/>
          <w:b/>
          <w:bCs/>
          <w:color w:val="E54C5E" w:themeColor="accent6"/>
          <w:kern w:val="0"/>
          <w:sz w:val="36"/>
          <w:szCs w:val="36"/>
          <w14:textFill>
            <w14:solidFill>
              <w14:schemeClr w14:val="accent6"/>
            </w14:solidFill>
          </w14:textFill>
        </w:rPr>
        <w:fldChar w:fldCharType="end"/>
      </w:r>
    </w:p>
    <w:p w14:paraId="254AFE9E">
      <w:pPr>
        <w:jc w:val="center"/>
        <w:rPr>
          <w:rFonts w:hint="eastAsia" w:ascii="仿宋" w:hAnsi="仿宋" w:eastAsia="仿宋" w:cs="仿宋"/>
          <w:b/>
          <w:bCs/>
          <w:sz w:val="32"/>
          <w:szCs w:val="32"/>
        </w:rPr>
      </w:pPr>
      <w:r>
        <w:rPr>
          <w:rFonts w:hint="eastAsia" w:ascii="仿宋" w:hAnsi="仿宋" w:eastAsia="仿宋" w:cs="仿宋"/>
          <w:b/>
          <w:bCs/>
          <w:sz w:val="32"/>
          <w:szCs w:val="32"/>
        </w:rPr>
        <w:t>小学教学管理制度</w:t>
      </w:r>
    </w:p>
    <w:p w14:paraId="7F7A304F">
      <w:pPr>
        <w:tabs>
          <w:tab w:val="left" w:pos="3592"/>
        </w:tabs>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一、教师要遵守上课时间。上课铃响,准时到岗,不搞与本课无关的活动,不得随意中途离开课堂,课中不会私客,不接电话,不拖堂,不任意停课,不擅自调课。</w:t>
      </w:r>
    </w:p>
    <w:p w14:paraId="4DCBE748">
      <w:pPr>
        <w:rPr>
          <w:rFonts w:hint="eastAsia" w:ascii="仿宋" w:hAnsi="仿宋" w:eastAsia="仿宋" w:cs="仿宋"/>
          <w:sz w:val="32"/>
          <w:szCs w:val="32"/>
        </w:rPr>
      </w:pPr>
      <w:r>
        <w:rPr>
          <w:rFonts w:hint="eastAsia" w:ascii="仿宋" w:hAnsi="仿宋" w:eastAsia="仿宋" w:cs="仿宋"/>
          <w:sz w:val="32"/>
          <w:szCs w:val="32"/>
        </w:rPr>
        <w:t xml:space="preserve">    二、教师讲课要运用普通话,提倡微笑教育。讲课要深入浅岀,有趣味性。</w:t>
      </w:r>
    </w:p>
    <w:p w14:paraId="421A25DB">
      <w:pPr>
        <w:rPr>
          <w:rFonts w:hint="eastAsia" w:ascii="仿宋" w:hAnsi="仿宋" w:eastAsia="仿宋" w:cs="仿宋"/>
          <w:sz w:val="32"/>
          <w:szCs w:val="32"/>
        </w:rPr>
      </w:pPr>
      <w:r>
        <w:rPr>
          <w:rFonts w:hint="eastAsia" w:ascii="仿宋" w:hAnsi="仿宋" w:eastAsia="仿宋" w:cs="仿宋"/>
          <w:sz w:val="32"/>
          <w:szCs w:val="32"/>
        </w:rPr>
        <w:t xml:space="preserve">    三、课堂上严禁训斥挖苦学生,不能为了个别学生不遵守纪律而停课处理,妨碍全班同学学习。</w:t>
      </w:r>
    </w:p>
    <w:p w14:paraId="21D329C7">
      <w:pPr>
        <w:rPr>
          <w:rFonts w:hint="eastAsia" w:ascii="仿宋" w:hAnsi="仿宋" w:eastAsia="仿宋" w:cs="仿宋"/>
          <w:sz w:val="32"/>
          <w:szCs w:val="32"/>
        </w:rPr>
      </w:pPr>
      <w:r>
        <w:rPr>
          <w:rFonts w:hint="eastAsia" w:ascii="仿宋" w:hAnsi="仿宋" w:eastAsia="仿宋" w:cs="仿宋"/>
          <w:sz w:val="32"/>
          <w:szCs w:val="32"/>
        </w:rPr>
        <w:t xml:space="preserve">    四、教师上课要衣着整洁、朴素大方、神态自然、不穿拖鞋、大衣,不戴围巾、帽子上讲台,不坐着讲课,不在课堂上吸烟、喝水。</w:t>
      </w:r>
    </w:p>
    <w:p w14:paraId="261C00DB">
      <w:pPr>
        <w:rPr>
          <w:rFonts w:hint="eastAsia" w:ascii="仿宋" w:hAnsi="仿宋" w:eastAsia="仿宋" w:cs="仿宋"/>
          <w:sz w:val="32"/>
          <w:szCs w:val="32"/>
        </w:rPr>
      </w:pPr>
      <w:r>
        <w:rPr>
          <w:rFonts w:hint="eastAsia" w:ascii="仿宋" w:hAnsi="仿宋" w:eastAsia="仿宋" w:cs="仿宋"/>
          <w:sz w:val="32"/>
          <w:szCs w:val="32"/>
        </w:rPr>
        <w:t xml:space="preserve">    五、结合学科特点,通过教学潜移默化地对学生进行政治教育和思想品德教育,做到既教书又育人。</w:t>
      </w:r>
    </w:p>
    <w:p w14:paraId="1E70D623">
      <w:pPr>
        <w:ind w:firstLine="640"/>
        <w:rPr>
          <w:rFonts w:hint="eastAsia" w:ascii="仿宋" w:hAnsi="仿宋" w:eastAsia="仿宋" w:cs="仿宋"/>
          <w:sz w:val="32"/>
          <w:szCs w:val="32"/>
        </w:rPr>
      </w:pPr>
      <w:r>
        <w:rPr>
          <w:rFonts w:hint="eastAsia" w:ascii="仿宋" w:hAnsi="仿宋" w:eastAsia="仿宋" w:cs="仿宋"/>
          <w:sz w:val="32"/>
          <w:szCs w:val="32"/>
        </w:rPr>
        <w:t>六、教学方法要得当,能从教与学的实际出发,选择最佳教育方法。要在激发唤醒学生的学习兴趣,尤其是后进生的学习积极性上下功夫。</w:t>
      </w:r>
    </w:p>
    <w:p w14:paraId="1599D11B">
      <w:pPr>
        <w:ind w:firstLine="640"/>
        <w:rPr>
          <w:rFonts w:hint="eastAsia" w:ascii="仿宋" w:hAnsi="仿宋" w:eastAsia="仿宋" w:cs="仿宋"/>
          <w:sz w:val="32"/>
          <w:szCs w:val="32"/>
        </w:rPr>
      </w:pPr>
      <w:r>
        <w:rPr>
          <w:rFonts w:hint="eastAsia" w:ascii="仿宋" w:hAnsi="仿宋" w:eastAsia="仿宋" w:cs="仿宋"/>
          <w:sz w:val="32"/>
          <w:szCs w:val="32"/>
        </w:rPr>
        <w:t>七、课堂教学要做到</w:t>
      </w:r>
      <w:r>
        <w:rPr>
          <w:rFonts w:hint="eastAsia" w:ascii="仿宋" w:hAnsi="仿宋" w:eastAsia="仿宋" w:cs="仿宋"/>
          <w:sz w:val="32"/>
          <w:szCs w:val="32"/>
          <w:lang w:eastAsia="zh-CN"/>
        </w:rPr>
        <w:t>“</w:t>
      </w:r>
      <w:r>
        <w:rPr>
          <w:rFonts w:hint="eastAsia" w:ascii="仿宋" w:hAnsi="仿宋" w:eastAsia="仿宋" w:cs="仿宋"/>
          <w:sz w:val="32"/>
          <w:szCs w:val="32"/>
        </w:rPr>
        <w:t>四抓”:注意力及时抓,读写姿势随时抓,听说训练堂堂抓,审题能力题题抓。</w:t>
      </w:r>
    </w:p>
    <w:p w14:paraId="5C7C673C">
      <w:pPr>
        <w:rPr>
          <w:rFonts w:hint="eastAsia" w:ascii="仿宋" w:hAnsi="仿宋" w:eastAsia="仿宋" w:cs="仿宋"/>
          <w:sz w:val="32"/>
          <w:szCs w:val="32"/>
        </w:rPr>
      </w:pPr>
      <w:r>
        <w:rPr>
          <w:rFonts w:hint="eastAsia" w:ascii="仿宋" w:hAnsi="仿宋" w:eastAsia="仿宋" w:cs="仿宋"/>
          <w:sz w:val="32"/>
          <w:szCs w:val="32"/>
        </w:rPr>
        <w:t xml:space="preserve">    八、教学结构安排要合理,重点要突出,难点要突破,设计要合理,组织要严密。</w:t>
      </w:r>
    </w:p>
    <w:p w14:paraId="64B63A75">
      <w:pPr>
        <w:rPr>
          <w:rFonts w:hint="eastAsia" w:ascii="仿宋" w:hAnsi="仿宋" w:eastAsia="仿宋" w:cs="仿宋"/>
          <w:sz w:val="32"/>
          <w:szCs w:val="32"/>
        </w:rPr>
      </w:pPr>
      <w:r>
        <w:rPr>
          <w:rFonts w:hint="eastAsia" w:ascii="仿宋" w:hAnsi="仿宋" w:eastAsia="仿宋" w:cs="仿宋"/>
          <w:sz w:val="32"/>
          <w:szCs w:val="32"/>
        </w:rPr>
        <w:t xml:space="preserve">    九、新授课要充分体现精讲多练,保证学生当堂掌握。讲课时间不超过20分钟,学生练习不少于20分钟。</w:t>
      </w:r>
    </w:p>
    <w:p w14:paraId="6362BAB2">
      <w:pPr>
        <w:rPr>
          <w:rFonts w:hint="eastAsia" w:ascii="仿宋" w:hAnsi="仿宋" w:eastAsia="仿宋" w:cs="仿宋"/>
          <w:sz w:val="32"/>
          <w:szCs w:val="32"/>
        </w:rPr>
      </w:pPr>
      <w:r>
        <w:rPr>
          <w:rFonts w:hint="eastAsia" w:ascii="仿宋" w:hAnsi="仿宋" w:eastAsia="仿宋" w:cs="仿宋"/>
          <w:sz w:val="32"/>
          <w:szCs w:val="32"/>
        </w:rPr>
        <w:t xml:space="preserve">    十、要正确处理教与学的关系,要通过传授新知识,有效地发展学生的智力,培养学生的能力。</w:t>
      </w:r>
    </w:p>
    <w:p w14:paraId="56E4B2CF">
      <w:pPr>
        <w:rPr>
          <w:rFonts w:hint="eastAsia" w:ascii="仿宋" w:hAnsi="仿宋" w:eastAsia="仿宋" w:cs="仿宋"/>
          <w:sz w:val="32"/>
          <w:szCs w:val="32"/>
        </w:rPr>
      </w:pPr>
      <w:r>
        <w:rPr>
          <w:rFonts w:hint="eastAsia" w:ascii="仿宋" w:hAnsi="仿宋" w:eastAsia="仿宋" w:cs="仿宋"/>
          <w:sz w:val="32"/>
          <w:szCs w:val="32"/>
        </w:rPr>
        <w:t xml:space="preserve">    十一、对教学效果的当堂反馈要以学困生为主,特别要注意学困生对新知识的掌握情况。</w:t>
      </w:r>
    </w:p>
    <w:p w14:paraId="1CF2C96E">
      <w:pPr>
        <w:rPr>
          <w:rFonts w:hint="eastAsia" w:ascii="仿宋" w:hAnsi="仿宋" w:eastAsia="仿宋" w:cs="仿宋"/>
          <w:sz w:val="32"/>
          <w:szCs w:val="32"/>
        </w:rPr>
      </w:pPr>
      <w:r>
        <w:rPr>
          <w:rFonts w:hint="eastAsia" w:ascii="仿宋" w:hAnsi="仿宋" w:eastAsia="仿宋" w:cs="仿宋"/>
          <w:sz w:val="32"/>
          <w:szCs w:val="32"/>
        </w:rPr>
        <w:t xml:space="preserve">    十二、布置作业既要有质又要适量。使学生通过动脑动手巩固知识,坚决杜绝盲目、机械、重复性的作业。</w:t>
      </w:r>
    </w:p>
    <w:p w14:paraId="320D3829">
      <w:pPr>
        <w:rPr>
          <w:rFonts w:hint="eastAsia" w:ascii="仿宋" w:hAnsi="仿宋" w:eastAsia="仿宋" w:cs="仿宋"/>
          <w:sz w:val="32"/>
          <w:szCs w:val="32"/>
        </w:rPr>
      </w:pPr>
      <w:r>
        <w:rPr>
          <w:rFonts w:hint="eastAsia" w:ascii="仿宋" w:hAnsi="仿宋" w:eastAsia="仿宋" w:cs="仿宋"/>
          <w:sz w:val="32"/>
          <w:szCs w:val="32"/>
        </w:rPr>
        <w:t xml:space="preserve">    十三、教具的运用要得当。积极怡当地使用电教手段,加强课堂教学的直观性和形象性。</w:t>
      </w:r>
    </w:p>
    <w:p w14:paraId="2BBB5EDA">
      <w:pPr>
        <w:rPr>
          <w:rFonts w:hint="eastAsia" w:ascii="仿宋" w:hAnsi="仿宋" w:eastAsia="仿宋" w:cs="仿宋"/>
          <w:sz w:val="32"/>
          <w:szCs w:val="32"/>
        </w:rPr>
      </w:pPr>
      <w:r>
        <w:rPr>
          <w:rFonts w:hint="eastAsia" w:ascii="仿宋" w:hAnsi="仿宋" w:eastAsia="仿宋" w:cs="仿宋"/>
          <w:sz w:val="32"/>
          <w:szCs w:val="32"/>
        </w:rPr>
        <w:t xml:space="preserve">    十四、板书要认真设计,书写工整,不写错别字和不规范的简化字及不利于培养学生良好书写习惯的草字。</w:t>
      </w:r>
    </w:p>
    <w:p w14:paraId="39BE359C">
      <w:pPr>
        <w:rPr>
          <w:rFonts w:hint="eastAsia" w:ascii="仿宋" w:hAnsi="仿宋" w:eastAsia="仿宋" w:cs="仿宋"/>
          <w:sz w:val="32"/>
          <w:szCs w:val="32"/>
        </w:rPr>
      </w:pPr>
      <w:r>
        <w:rPr>
          <w:rFonts w:hint="eastAsia" w:ascii="仿宋" w:hAnsi="仿宋" w:eastAsia="仿宋" w:cs="仿宋"/>
          <w:sz w:val="32"/>
          <w:szCs w:val="32"/>
        </w:rPr>
        <w:t xml:space="preserve">    十五、课堂上要求学生坐姿自然端正。写字看书掌握一尺、一寸、一拳的要求。回答问题声音洪</w:t>
      </w:r>
      <w:r>
        <w:rPr>
          <w:rFonts w:hint="eastAsia" w:ascii="仿宋" w:hAnsi="仿宋" w:eastAsia="仿宋" w:cs="仿宋"/>
          <w:sz w:val="32"/>
          <w:szCs w:val="32"/>
          <w:lang w:eastAsia="zh-CN"/>
        </w:rPr>
        <w:t>亮</w:t>
      </w:r>
      <w:r>
        <w:rPr>
          <w:rFonts w:hint="eastAsia" w:ascii="仿宋" w:hAnsi="仿宋" w:eastAsia="仿宋" w:cs="仿宋"/>
          <w:sz w:val="32"/>
          <w:szCs w:val="32"/>
        </w:rPr>
        <w:t>,用普通话,注意训练学生口头表达能力。</w:t>
      </w:r>
    </w:p>
    <w:p w14:paraId="79486462">
      <w:pPr>
        <w:rPr>
          <w:rFonts w:hint="eastAsia" w:ascii="仿宋" w:hAnsi="仿宋" w:eastAsia="仿宋" w:cs="仿宋"/>
          <w:sz w:val="32"/>
          <w:szCs w:val="32"/>
        </w:rPr>
      </w:pPr>
      <w:r>
        <w:rPr>
          <w:rFonts w:hint="eastAsia" w:ascii="仿宋" w:hAnsi="仿宋" w:eastAsia="仿宋" w:cs="仿宋"/>
          <w:sz w:val="32"/>
          <w:szCs w:val="32"/>
        </w:rPr>
        <w:t xml:space="preserve">                      </w:t>
      </w:r>
    </w:p>
    <w:p w14:paraId="78000B63">
      <w:pPr>
        <w:rPr>
          <w:rFonts w:hint="eastAsia" w:ascii="仿宋" w:hAnsi="仿宋" w:eastAsia="仿宋" w:cs="仿宋"/>
          <w:sz w:val="32"/>
          <w:szCs w:val="32"/>
        </w:rPr>
      </w:pPr>
    </w:p>
    <w:p w14:paraId="272DA31A">
      <w:pPr>
        <w:rPr>
          <w:rFonts w:hint="eastAsia" w:ascii="仿宋" w:hAnsi="仿宋" w:eastAsia="仿宋" w:cs="仿宋"/>
          <w:sz w:val="32"/>
          <w:szCs w:val="32"/>
        </w:rPr>
      </w:pPr>
    </w:p>
    <w:p w14:paraId="2225FA0E">
      <w:pPr>
        <w:ind w:firstLine="3520" w:firstLineChars="1100"/>
        <w:rPr>
          <w:rFonts w:hint="eastAsia" w:ascii="仿宋" w:hAnsi="仿宋" w:eastAsia="仿宋" w:cs="仿宋"/>
          <w:sz w:val="32"/>
          <w:szCs w:val="32"/>
        </w:rPr>
      </w:pPr>
      <w:r>
        <w:rPr>
          <w:rFonts w:hint="eastAsia" w:ascii="仿宋" w:hAnsi="仿宋" w:eastAsia="仿宋" w:cs="仿宋"/>
          <w:sz w:val="32"/>
          <w:szCs w:val="32"/>
        </w:rPr>
        <w:t xml:space="preserve"> 四平市铁西区站前小学校教务处</w:t>
      </w:r>
    </w:p>
    <w:p w14:paraId="45145D55">
      <w:pPr>
        <w:rPr>
          <w:rFonts w:hint="eastAsia" w:ascii="仿宋" w:hAnsi="仿宋" w:eastAsia="仿宋" w:cs="仿宋"/>
          <w:sz w:val="32"/>
          <w:szCs w:val="32"/>
        </w:rPr>
      </w:pPr>
    </w:p>
    <w:p w14:paraId="4CA63798">
      <w:pPr>
        <w:rPr>
          <w:rFonts w:hint="eastAsia" w:ascii="仿宋" w:hAnsi="仿宋" w:eastAsia="仿宋" w:cs="仿宋"/>
          <w:sz w:val="32"/>
          <w:szCs w:val="32"/>
        </w:rPr>
      </w:pPr>
    </w:p>
    <w:p w14:paraId="3831737D">
      <w:pPr>
        <w:rPr>
          <w:rFonts w:hint="eastAsia" w:ascii="仿宋" w:hAnsi="仿宋" w:eastAsia="仿宋" w:cs="仿宋"/>
          <w:sz w:val="32"/>
          <w:szCs w:val="32"/>
        </w:rPr>
      </w:pPr>
    </w:p>
    <w:p w14:paraId="2D28464E">
      <w:pPr>
        <w:rPr>
          <w:rFonts w:hint="eastAsia" w:ascii="仿宋" w:hAnsi="仿宋" w:eastAsia="仿宋" w:cs="仿宋"/>
          <w:sz w:val="32"/>
          <w:szCs w:val="32"/>
        </w:rPr>
      </w:pPr>
    </w:p>
    <w:p w14:paraId="15D781E3">
      <w:pPr>
        <w:pStyle w:val="6"/>
        <w:widowControl/>
        <w:numPr>
          <w:ilvl w:val="0"/>
          <w:numId w:val="2"/>
        </w:numPr>
        <w:spacing w:line="600" w:lineRule="atLeast"/>
        <w:ind w:firstLineChars="0"/>
        <w:jc w:val="left"/>
        <w:rPr>
          <w:rFonts w:hint="eastAsia" w:ascii="仿宋" w:hAnsi="仿宋" w:eastAsia="仿宋" w:cs="仿宋"/>
          <w:b/>
          <w:bCs/>
          <w:color w:val="E54C5E" w:themeColor="accent6"/>
          <w:kern w:val="0"/>
          <w:sz w:val="36"/>
          <w:szCs w:val="36"/>
          <w14:textFill>
            <w14:solidFill>
              <w14:schemeClr w14:val="accent6"/>
            </w14:solidFill>
          </w14:textFill>
        </w:rPr>
      </w:pPr>
      <w:r>
        <w:rPr>
          <w:rFonts w:hint="eastAsia" w:ascii="仿宋" w:hAnsi="仿宋" w:eastAsia="仿宋" w:cs="仿宋"/>
          <w:b/>
          <w:bCs/>
          <w:color w:val="E54C5E" w:themeColor="accent6"/>
          <w:sz w:val="36"/>
          <w:szCs w:val="36"/>
          <w14:textFill>
            <w14:solidFill>
              <w14:schemeClr w14:val="accent6"/>
            </w14:solidFill>
          </w14:textFill>
        </w:rPr>
        <w:fldChar w:fldCharType="begin"/>
      </w:r>
      <w:r>
        <w:rPr>
          <w:rFonts w:hint="eastAsia" w:ascii="仿宋" w:hAnsi="仿宋" w:eastAsia="仿宋" w:cs="仿宋"/>
          <w:b/>
          <w:bCs/>
          <w:color w:val="E54C5E" w:themeColor="accent6"/>
          <w:sz w:val="36"/>
          <w:szCs w:val="36"/>
          <w14:textFill>
            <w14:solidFill>
              <w14:schemeClr w14:val="accent6"/>
            </w14:solidFill>
          </w14:textFill>
        </w:rPr>
        <w:instrText xml:space="preserve"> HYPERLINK "http://www.siping.gov.cn/zw/zt/qsydw/jy/spsdizx/gzzd/202310/P020231017358688442739.pdf" \t "_blank" </w:instrText>
      </w:r>
      <w:r>
        <w:rPr>
          <w:rFonts w:hint="eastAsia" w:ascii="仿宋" w:hAnsi="仿宋" w:eastAsia="仿宋" w:cs="仿宋"/>
          <w:b/>
          <w:bCs/>
          <w:color w:val="E54C5E" w:themeColor="accent6"/>
          <w:sz w:val="36"/>
          <w:szCs w:val="36"/>
          <w14:textFill>
            <w14:solidFill>
              <w14:schemeClr w14:val="accent6"/>
            </w14:solidFill>
          </w14:textFill>
        </w:rPr>
        <w:fldChar w:fldCharType="separate"/>
      </w:r>
      <w:r>
        <w:rPr>
          <w:rStyle w:val="4"/>
          <w:rFonts w:hint="eastAsia" w:ascii="仿宋" w:hAnsi="仿宋" w:eastAsia="仿宋" w:cs="仿宋"/>
          <w:b/>
          <w:bCs/>
          <w:color w:val="E54C5E" w:themeColor="accent6"/>
          <w:sz w:val="36"/>
          <w:szCs w:val="36"/>
          <w:u w:val="none"/>
          <w14:textFill>
            <w14:solidFill>
              <w14:schemeClr w14:val="accent6"/>
            </w14:solidFill>
          </w14:textFill>
        </w:rPr>
        <w:t>教代会制度</w:t>
      </w:r>
      <w:r>
        <w:rPr>
          <w:rStyle w:val="4"/>
          <w:rFonts w:hint="eastAsia" w:ascii="仿宋" w:hAnsi="仿宋" w:eastAsia="仿宋" w:cs="仿宋"/>
          <w:b/>
          <w:bCs/>
          <w:color w:val="E54C5E" w:themeColor="accent6"/>
          <w:sz w:val="36"/>
          <w:szCs w:val="36"/>
          <w:u w:val="none"/>
          <w14:textFill>
            <w14:solidFill>
              <w14:schemeClr w14:val="accent6"/>
            </w14:solidFill>
          </w14:textFill>
        </w:rPr>
        <w:fldChar w:fldCharType="end"/>
      </w:r>
    </w:p>
    <w:p w14:paraId="34B9EF13">
      <w:pPr>
        <w:ind w:firstLine="565" w:firstLineChars="176"/>
        <w:jc w:val="center"/>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教代会工作制度</w:t>
      </w:r>
    </w:p>
    <w:p w14:paraId="02EE6E1E">
      <w:pPr>
        <w:ind w:firstLine="563" w:firstLineChars="176"/>
        <w:rPr>
          <w:rFonts w:hint="eastAsia" w:ascii="仿宋" w:hAnsi="仿宋" w:eastAsia="仿宋" w:cs="仿宋"/>
          <w:b/>
          <w:bCs/>
          <w:color w:val="000000"/>
          <w:kern w:val="0"/>
          <w:sz w:val="32"/>
          <w:szCs w:val="32"/>
        </w:rPr>
      </w:pPr>
      <w:r>
        <w:rPr>
          <w:rFonts w:hint="eastAsia" w:ascii="仿宋" w:hAnsi="仿宋" w:eastAsia="仿宋" w:cs="仿宋"/>
          <w:kern w:val="0"/>
          <w:sz w:val="32"/>
          <w:szCs w:val="32"/>
        </w:rPr>
        <w:t xml:space="preserve"> 一、</w:t>
      </w:r>
      <w:r>
        <w:rPr>
          <w:rFonts w:hint="eastAsia" w:ascii="仿宋" w:hAnsi="仿宋" w:eastAsia="仿宋" w:cs="仿宋"/>
          <w:color w:val="000000"/>
          <w:kern w:val="0"/>
          <w:sz w:val="32"/>
          <w:szCs w:val="32"/>
        </w:rPr>
        <w:t>教代会在学校党组织领导下开展工作，按照规定程序行使职权。</w:t>
      </w:r>
    </w:p>
    <w:p w14:paraId="01A05A33">
      <w:pPr>
        <w:widowControl/>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kern w:val="0"/>
          <w:sz w:val="32"/>
          <w:szCs w:val="32"/>
        </w:rPr>
        <w:t>二、</w:t>
      </w:r>
      <w:r>
        <w:rPr>
          <w:rFonts w:hint="eastAsia" w:ascii="仿宋" w:hAnsi="仿宋" w:eastAsia="仿宋" w:cs="仿宋"/>
          <w:color w:val="000000"/>
          <w:kern w:val="0"/>
          <w:sz w:val="32"/>
          <w:szCs w:val="32"/>
        </w:rPr>
        <w:t>教代会必须按照民主集中制原则建立和健全必要的民主程序，使之制度化、规范化。</w:t>
      </w:r>
    </w:p>
    <w:p w14:paraId="55A25BC9">
      <w:pPr>
        <w:ind w:firstLine="563" w:firstLineChars="176"/>
        <w:rPr>
          <w:rFonts w:hint="eastAsia" w:ascii="仿宋" w:hAnsi="仿宋" w:eastAsia="仿宋" w:cs="仿宋"/>
          <w:color w:val="000000"/>
          <w:sz w:val="32"/>
          <w:szCs w:val="32"/>
        </w:rPr>
      </w:pPr>
      <w:r>
        <w:rPr>
          <w:rFonts w:hint="eastAsia" w:ascii="仿宋" w:hAnsi="仿宋" w:eastAsia="仿宋" w:cs="仿宋"/>
          <w:kern w:val="0"/>
          <w:sz w:val="32"/>
          <w:szCs w:val="32"/>
        </w:rPr>
        <w:t>三、教代会每三年为一届，</w:t>
      </w:r>
      <w:r>
        <w:rPr>
          <w:rFonts w:hint="eastAsia" w:ascii="仿宋" w:hAnsi="仿宋" w:eastAsia="仿宋" w:cs="仿宋"/>
          <w:color w:val="000000"/>
          <w:sz w:val="32"/>
          <w:szCs w:val="32"/>
        </w:rPr>
        <w:t>每年至少召开一次会议。</w:t>
      </w:r>
    </w:p>
    <w:p w14:paraId="50E023AC">
      <w:pPr>
        <w:ind w:firstLine="563" w:firstLineChars="176"/>
        <w:rPr>
          <w:rFonts w:hint="eastAsia" w:ascii="仿宋" w:hAnsi="仿宋" w:eastAsia="仿宋" w:cs="仿宋"/>
          <w:color w:val="000000"/>
          <w:sz w:val="32"/>
          <w:szCs w:val="32"/>
        </w:rPr>
      </w:pPr>
      <w:r>
        <w:rPr>
          <w:rFonts w:hint="eastAsia" w:ascii="仿宋" w:hAnsi="仿宋" w:eastAsia="仿宋" w:cs="仿宋"/>
          <w:kern w:val="0"/>
          <w:sz w:val="32"/>
          <w:szCs w:val="32"/>
        </w:rPr>
        <w:t>四、学校工会委员会负责教代会的日常工作，负责教代会的换届选举，教代会代表以年级组为单位直接选举产生，代表实行常任制，任期三年，可以连选连任。</w:t>
      </w:r>
      <w:r>
        <w:rPr>
          <w:rFonts w:hint="eastAsia" w:ascii="仿宋" w:hAnsi="仿宋" w:eastAsia="仿宋" w:cs="仿宋"/>
          <w:color w:val="000000"/>
          <w:sz w:val="32"/>
          <w:szCs w:val="32"/>
        </w:rPr>
        <w:t>每次会议须有三分之二以上代表出席</w:t>
      </w:r>
      <w:r>
        <w:rPr>
          <w:rFonts w:hint="eastAsia" w:ascii="仿宋" w:hAnsi="仿宋" w:eastAsia="仿宋" w:cs="仿宋"/>
          <w:kern w:val="0"/>
          <w:sz w:val="32"/>
          <w:szCs w:val="32"/>
        </w:rPr>
        <w:t>方能</w:t>
      </w:r>
      <w:r>
        <w:rPr>
          <w:rFonts w:hint="eastAsia" w:ascii="仿宋" w:hAnsi="仿宋" w:eastAsia="仿宋" w:cs="仿宋"/>
          <w:color w:val="000000"/>
          <w:sz w:val="32"/>
          <w:szCs w:val="32"/>
        </w:rPr>
        <w:t>召开</w:t>
      </w:r>
      <w:r>
        <w:rPr>
          <w:rFonts w:hint="eastAsia" w:ascii="仿宋" w:hAnsi="仿宋" w:eastAsia="仿宋" w:cs="仿宋"/>
          <w:kern w:val="0"/>
          <w:sz w:val="32"/>
          <w:szCs w:val="32"/>
        </w:rPr>
        <w:t>。</w:t>
      </w:r>
    </w:p>
    <w:p w14:paraId="392947DC">
      <w:pPr>
        <w:ind w:firstLine="563" w:firstLineChars="176"/>
        <w:rPr>
          <w:rFonts w:hint="eastAsia" w:ascii="仿宋" w:hAnsi="仿宋" w:eastAsia="仿宋" w:cs="仿宋"/>
          <w:kern w:val="0"/>
          <w:sz w:val="32"/>
          <w:szCs w:val="32"/>
        </w:rPr>
      </w:pPr>
      <w:r>
        <w:rPr>
          <w:rFonts w:hint="eastAsia" w:ascii="仿宋" w:hAnsi="仿宋" w:eastAsia="仿宋" w:cs="仿宋"/>
          <w:kern w:val="0"/>
          <w:sz w:val="32"/>
          <w:szCs w:val="32"/>
        </w:rPr>
        <w:t>五、听取讨论并通过校长的工作报告和学校的发展规划、改革方案、教职工队伍建设等重大事项。</w:t>
      </w:r>
    </w:p>
    <w:p w14:paraId="2D3B93A4">
      <w:pPr>
        <w:ind w:firstLine="563" w:firstLineChars="176"/>
        <w:rPr>
          <w:rFonts w:hint="eastAsia" w:ascii="仿宋" w:hAnsi="仿宋" w:eastAsia="仿宋" w:cs="仿宋"/>
          <w:kern w:val="0"/>
          <w:sz w:val="32"/>
          <w:szCs w:val="32"/>
        </w:rPr>
      </w:pPr>
      <w:r>
        <w:rPr>
          <w:rFonts w:hint="eastAsia" w:ascii="仿宋" w:hAnsi="仿宋" w:eastAsia="仿宋" w:cs="仿宋"/>
          <w:kern w:val="0"/>
          <w:sz w:val="32"/>
          <w:szCs w:val="32"/>
        </w:rPr>
        <w:t>六、会前做好教职工的提案征集工作，维护教职工的合法权益。</w:t>
      </w:r>
    </w:p>
    <w:p w14:paraId="3832704B">
      <w:pPr>
        <w:ind w:firstLine="563" w:firstLineChars="176"/>
        <w:rPr>
          <w:rFonts w:hint="eastAsia" w:ascii="仿宋" w:hAnsi="仿宋" w:eastAsia="仿宋" w:cs="仿宋"/>
          <w:kern w:val="0"/>
          <w:sz w:val="32"/>
          <w:szCs w:val="32"/>
        </w:rPr>
      </w:pPr>
      <w:r>
        <w:rPr>
          <w:rFonts w:hint="eastAsia" w:ascii="仿宋" w:hAnsi="仿宋" w:eastAsia="仿宋" w:cs="仿宋"/>
          <w:kern w:val="0"/>
          <w:sz w:val="32"/>
          <w:szCs w:val="32"/>
        </w:rPr>
        <w:t>七、提出教职工代表大会议题的建议，主持教代会的筹备工作和教代会的组织工作。</w:t>
      </w:r>
    </w:p>
    <w:p w14:paraId="7F300202">
      <w:pPr>
        <w:ind w:firstLine="563" w:firstLineChars="176"/>
        <w:rPr>
          <w:rFonts w:hint="eastAsia" w:ascii="仿宋" w:hAnsi="仿宋" w:eastAsia="仿宋" w:cs="仿宋"/>
          <w:kern w:val="0"/>
          <w:sz w:val="32"/>
          <w:szCs w:val="32"/>
        </w:rPr>
      </w:pPr>
      <w:r>
        <w:rPr>
          <w:rFonts w:hint="eastAsia" w:ascii="仿宋" w:hAnsi="仿宋" w:eastAsia="仿宋" w:cs="仿宋"/>
          <w:kern w:val="0"/>
          <w:sz w:val="32"/>
          <w:szCs w:val="32"/>
        </w:rPr>
        <w:t>八、教代会讨论通过或决定的事项，应在学校有关职能部门深入调研论证、通过广泛征求教职工意见并经学校党政有关会议充分讨论且意见基本一致的基础上，提交大会讨论审议。表决时应到代表半数以上通过方为有效，</w:t>
      </w:r>
      <w:r>
        <w:rPr>
          <w:rFonts w:hint="eastAsia" w:ascii="仿宋" w:hAnsi="仿宋" w:eastAsia="仿宋" w:cs="仿宋"/>
          <w:color w:val="000000"/>
          <w:kern w:val="0"/>
          <w:sz w:val="32"/>
          <w:szCs w:val="32"/>
        </w:rPr>
        <w:t>需有代表总数半数以上同意方为有效。</w:t>
      </w:r>
    </w:p>
    <w:p w14:paraId="56199D14">
      <w:pPr>
        <w:ind w:firstLine="563" w:firstLineChars="176"/>
        <w:rPr>
          <w:rFonts w:hint="eastAsia" w:ascii="仿宋" w:hAnsi="仿宋" w:eastAsia="仿宋" w:cs="仿宋"/>
          <w:kern w:val="0"/>
          <w:sz w:val="32"/>
          <w:szCs w:val="32"/>
        </w:rPr>
      </w:pPr>
      <w:r>
        <w:rPr>
          <w:rFonts w:hint="eastAsia" w:ascii="仿宋" w:hAnsi="仿宋" w:eastAsia="仿宋" w:cs="仿宋"/>
          <w:color w:val="000000"/>
          <w:kern w:val="0"/>
          <w:sz w:val="32"/>
          <w:szCs w:val="32"/>
        </w:rPr>
        <w:t>九、</w:t>
      </w:r>
      <w:r>
        <w:rPr>
          <w:rFonts w:hint="eastAsia" w:ascii="仿宋" w:hAnsi="仿宋" w:eastAsia="仿宋" w:cs="仿宋"/>
          <w:kern w:val="0"/>
          <w:sz w:val="32"/>
          <w:szCs w:val="32"/>
        </w:rPr>
        <w:t>进行调研，检查督促教代会决议的执行情况，发动教职工落实教代会决议。</w:t>
      </w:r>
    </w:p>
    <w:p w14:paraId="114919A6">
      <w:pPr>
        <w:ind w:firstLine="563" w:firstLineChars="176"/>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十、做好教代会的资料归档、整理和收尾工作。</w:t>
      </w:r>
    </w:p>
    <w:p w14:paraId="1AFE2A0A">
      <w:pPr>
        <w:ind w:firstLine="563" w:firstLineChars="176"/>
        <w:rPr>
          <w:rFonts w:hint="eastAsia" w:ascii="仿宋" w:hAnsi="仿宋" w:eastAsia="仿宋" w:cs="仿宋"/>
          <w:color w:val="000000"/>
          <w:kern w:val="0"/>
          <w:sz w:val="32"/>
          <w:szCs w:val="32"/>
        </w:rPr>
      </w:pPr>
    </w:p>
    <w:p w14:paraId="48FC5AC8">
      <w:pPr>
        <w:ind w:firstLine="563" w:firstLineChars="176"/>
        <w:jc w:val="righ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四平市铁西区站前小学校</w:t>
      </w:r>
    </w:p>
    <w:p w14:paraId="4BC0AEA7">
      <w:pPr>
        <w:ind w:firstLine="563" w:firstLineChars="176"/>
        <w:jc w:val="right"/>
        <w:rPr>
          <w:rFonts w:hint="eastAsia" w:ascii="仿宋" w:hAnsi="仿宋" w:eastAsia="仿宋" w:cs="仿宋"/>
          <w:b w:val="0"/>
          <w:bCs w:val="0"/>
          <w:color w:val="000000"/>
          <w:kern w:val="0"/>
          <w:sz w:val="32"/>
          <w:szCs w:val="32"/>
        </w:rPr>
      </w:pPr>
    </w:p>
    <w:p w14:paraId="1C96B8C2">
      <w:pPr>
        <w:ind w:firstLine="563" w:firstLineChars="176"/>
        <w:jc w:val="right"/>
        <w:rPr>
          <w:rFonts w:hint="eastAsia" w:ascii="仿宋" w:hAnsi="仿宋" w:eastAsia="仿宋" w:cs="仿宋"/>
          <w:b w:val="0"/>
          <w:bCs w:val="0"/>
          <w:color w:val="000000"/>
          <w:kern w:val="0"/>
          <w:sz w:val="32"/>
          <w:szCs w:val="32"/>
        </w:rPr>
      </w:pPr>
    </w:p>
    <w:p w14:paraId="5CA90591">
      <w:pPr>
        <w:ind w:firstLine="563" w:firstLineChars="176"/>
        <w:jc w:val="right"/>
        <w:rPr>
          <w:rFonts w:hint="eastAsia" w:ascii="仿宋" w:hAnsi="仿宋" w:eastAsia="仿宋" w:cs="仿宋"/>
          <w:b w:val="0"/>
          <w:bCs w:val="0"/>
          <w:color w:val="000000"/>
          <w:kern w:val="0"/>
          <w:sz w:val="32"/>
          <w:szCs w:val="32"/>
        </w:rPr>
      </w:pPr>
    </w:p>
    <w:p w14:paraId="4830187C">
      <w:pPr>
        <w:ind w:firstLine="563" w:firstLineChars="176"/>
        <w:jc w:val="right"/>
        <w:rPr>
          <w:rFonts w:hint="eastAsia" w:ascii="仿宋" w:hAnsi="仿宋" w:eastAsia="仿宋" w:cs="仿宋"/>
          <w:b w:val="0"/>
          <w:bCs w:val="0"/>
          <w:color w:val="000000"/>
          <w:kern w:val="0"/>
          <w:sz w:val="32"/>
          <w:szCs w:val="32"/>
        </w:rPr>
      </w:pPr>
    </w:p>
    <w:p w14:paraId="34B2AF70">
      <w:pPr>
        <w:ind w:firstLine="563" w:firstLineChars="176"/>
        <w:jc w:val="right"/>
        <w:rPr>
          <w:rFonts w:hint="eastAsia" w:ascii="仿宋" w:hAnsi="仿宋" w:eastAsia="仿宋" w:cs="仿宋"/>
          <w:b w:val="0"/>
          <w:bCs w:val="0"/>
          <w:color w:val="000000"/>
          <w:kern w:val="0"/>
          <w:sz w:val="32"/>
          <w:szCs w:val="32"/>
        </w:rPr>
      </w:pPr>
    </w:p>
    <w:p w14:paraId="04B91641">
      <w:pPr>
        <w:ind w:firstLine="563" w:firstLineChars="176"/>
        <w:jc w:val="right"/>
        <w:rPr>
          <w:rFonts w:hint="eastAsia" w:ascii="仿宋" w:hAnsi="仿宋" w:eastAsia="仿宋" w:cs="仿宋"/>
          <w:b w:val="0"/>
          <w:bCs w:val="0"/>
          <w:color w:val="000000"/>
          <w:kern w:val="0"/>
          <w:sz w:val="32"/>
          <w:szCs w:val="32"/>
        </w:rPr>
      </w:pPr>
    </w:p>
    <w:p w14:paraId="685E0B32">
      <w:pPr>
        <w:ind w:firstLine="563" w:firstLineChars="176"/>
        <w:jc w:val="right"/>
        <w:rPr>
          <w:rFonts w:hint="eastAsia" w:ascii="仿宋" w:hAnsi="仿宋" w:eastAsia="仿宋" w:cs="仿宋"/>
          <w:b w:val="0"/>
          <w:bCs w:val="0"/>
          <w:color w:val="000000"/>
          <w:kern w:val="0"/>
          <w:sz w:val="32"/>
          <w:szCs w:val="32"/>
        </w:rPr>
      </w:pPr>
    </w:p>
    <w:p w14:paraId="658ABBDF">
      <w:pPr>
        <w:ind w:firstLine="563" w:firstLineChars="176"/>
        <w:jc w:val="right"/>
        <w:rPr>
          <w:rFonts w:hint="eastAsia" w:ascii="仿宋" w:hAnsi="仿宋" w:eastAsia="仿宋" w:cs="仿宋"/>
          <w:b w:val="0"/>
          <w:bCs w:val="0"/>
          <w:color w:val="000000"/>
          <w:kern w:val="0"/>
          <w:sz w:val="32"/>
          <w:szCs w:val="32"/>
        </w:rPr>
      </w:pPr>
    </w:p>
    <w:p w14:paraId="658854CC">
      <w:pPr>
        <w:ind w:firstLine="563" w:firstLineChars="176"/>
        <w:jc w:val="right"/>
        <w:rPr>
          <w:rFonts w:hint="eastAsia" w:ascii="仿宋" w:hAnsi="仿宋" w:eastAsia="仿宋" w:cs="仿宋"/>
          <w:b w:val="0"/>
          <w:bCs w:val="0"/>
          <w:color w:val="000000"/>
          <w:kern w:val="0"/>
          <w:sz w:val="32"/>
          <w:szCs w:val="32"/>
        </w:rPr>
      </w:pPr>
    </w:p>
    <w:p w14:paraId="1990C33C">
      <w:pPr>
        <w:ind w:firstLine="563" w:firstLineChars="176"/>
        <w:jc w:val="right"/>
        <w:rPr>
          <w:rFonts w:hint="eastAsia" w:ascii="仿宋" w:hAnsi="仿宋" w:eastAsia="仿宋" w:cs="仿宋"/>
          <w:b w:val="0"/>
          <w:bCs w:val="0"/>
          <w:color w:val="000000"/>
          <w:kern w:val="0"/>
          <w:sz w:val="32"/>
          <w:szCs w:val="32"/>
        </w:rPr>
      </w:pPr>
    </w:p>
    <w:p w14:paraId="4DA06127">
      <w:pPr>
        <w:ind w:firstLine="563" w:firstLineChars="176"/>
        <w:jc w:val="right"/>
        <w:rPr>
          <w:rFonts w:hint="eastAsia" w:ascii="仿宋" w:hAnsi="仿宋" w:eastAsia="仿宋" w:cs="仿宋"/>
          <w:b w:val="0"/>
          <w:bCs w:val="0"/>
          <w:color w:val="000000"/>
          <w:kern w:val="0"/>
          <w:sz w:val="32"/>
          <w:szCs w:val="32"/>
        </w:rPr>
      </w:pPr>
    </w:p>
    <w:p w14:paraId="70F9BE10">
      <w:pPr>
        <w:ind w:firstLine="563" w:firstLineChars="176"/>
        <w:jc w:val="right"/>
        <w:rPr>
          <w:rFonts w:hint="eastAsia" w:ascii="仿宋" w:hAnsi="仿宋" w:eastAsia="仿宋" w:cs="仿宋"/>
          <w:b w:val="0"/>
          <w:bCs w:val="0"/>
          <w:color w:val="000000"/>
          <w:kern w:val="0"/>
          <w:sz w:val="32"/>
          <w:szCs w:val="32"/>
        </w:rPr>
      </w:pPr>
    </w:p>
    <w:p w14:paraId="4A9F5736">
      <w:pPr>
        <w:ind w:firstLine="563" w:firstLineChars="176"/>
        <w:jc w:val="right"/>
        <w:rPr>
          <w:rFonts w:hint="eastAsia" w:ascii="仿宋" w:hAnsi="仿宋" w:eastAsia="仿宋" w:cs="仿宋"/>
          <w:b w:val="0"/>
          <w:bCs w:val="0"/>
          <w:color w:val="000000"/>
          <w:kern w:val="0"/>
          <w:sz w:val="32"/>
          <w:szCs w:val="32"/>
        </w:rPr>
      </w:pPr>
    </w:p>
    <w:p w14:paraId="150AAB1C">
      <w:pPr>
        <w:ind w:firstLine="563" w:firstLineChars="176"/>
        <w:jc w:val="right"/>
        <w:rPr>
          <w:rFonts w:hint="eastAsia" w:ascii="仿宋" w:hAnsi="仿宋" w:eastAsia="仿宋" w:cs="仿宋"/>
          <w:b w:val="0"/>
          <w:bCs w:val="0"/>
          <w:color w:val="000000"/>
          <w:kern w:val="0"/>
          <w:sz w:val="32"/>
          <w:szCs w:val="32"/>
        </w:rPr>
      </w:pPr>
    </w:p>
    <w:p w14:paraId="149C3922">
      <w:pPr>
        <w:ind w:firstLine="563" w:firstLineChars="176"/>
        <w:jc w:val="right"/>
        <w:rPr>
          <w:rFonts w:hint="eastAsia" w:ascii="仿宋" w:hAnsi="仿宋" w:eastAsia="仿宋" w:cs="仿宋"/>
          <w:b w:val="0"/>
          <w:bCs w:val="0"/>
          <w:color w:val="000000"/>
          <w:kern w:val="0"/>
          <w:sz w:val="32"/>
          <w:szCs w:val="32"/>
        </w:rPr>
      </w:pPr>
    </w:p>
    <w:p w14:paraId="04374C95">
      <w:pPr>
        <w:ind w:firstLine="563" w:firstLineChars="176"/>
        <w:jc w:val="right"/>
        <w:rPr>
          <w:rFonts w:hint="eastAsia" w:ascii="仿宋" w:hAnsi="仿宋" w:eastAsia="仿宋" w:cs="仿宋"/>
          <w:b w:val="0"/>
          <w:bCs w:val="0"/>
          <w:color w:val="000000"/>
          <w:kern w:val="0"/>
          <w:sz w:val="32"/>
          <w:szCs w:val="32"/>
        </w:rPr>
      </w:pPr>
      <w:bookmarkStart w:id="0" w:name="_GoBack"/>
      <w:bookmarkEnd w:id="0"/>
    </w:p>
    <w:p w14:paraId="7D5978A0">
      <w:pPr>
        <w:ind w:firstLine="563" w:firstLineChars="176"/>
        <w:jc w:val="right"/>
        <w:rPr>
          <w:rFonts w:hint="eastAsia" w:ascii="仿宋" w:hAnsi="仿宋" w:eastAsia="仿宋" w:cs="仿宋"/>
          <w:b w:val="0"/>
          <w:bCs w:val="0"/>
          <w:color w:val="000000"/>
          <w:kern w:val="0"/>
          <w:sz w:val="32"/>
          <w:szCs w:val="32"/>
        </w:rPr>
      </w:pPr>
    </w:p>
    <w:p w14:paraId="42E28209">
      <w:pPr>
        <w:numPr>
          <w:ilvl w:val="0"/>
          <w:numId w:val="3"/>
        </w:numPr>
        <w:ind w:left="0" w:leftChars="0" w:firstLine="0" w:firstLineChars="0"/>
        <w:jc w:val="left"/>
        <w:rPr>
          <w:rFonts w:hint="eastAsia" w:ascii="仿宋" w:hAnsi="仿宋" w:eastAsia="仿宋" w:cs="仿宋"/>
          <w:b/>
          <w:bCs/>
          <w:color w:val="E54C5E" w:themeColor="accent6"/>
          <w:sz w:val="36"/>
          <w:szCs w:val="36"/>
          <w:lang w:eastAsia="zh-CN"/>
          <w14:textFill>
            <w14:solidFill>
              <w14:schemeClr w14:val="accent6"/>
            </w14:solidFill>
          </w14:textFill>
        </w:rPr>
      </w:pPr>
      <w:r>
        <w:rPr>
          <w:rFonts w:hint="eastAsia" w:ascii="仿宋" w:hAnsi="仿宋" w:eastAsia="仿宋" w:cs="仿宋"/>
          <w:b/>
          <w:bCs/>
          <w:color w:val="E54C5E" w:themeColor="accent6"/>
          <w:sz w:val="36"/>
          <w:szCs w:val="36"/>
          <w:lang w:eastAsia="zh-CN"/>
          <w14:textFill>
            <w14:solidFill>
              <w14:schemeClr w14:val="accent6"/>
            </w14:solidFill>
          </w14:textFill>
        </w:rPr>
        <w:t>小学生综合素质评价方案</w:t>
      </w:r>
    </w:p>
    <w:p w14:paraId="484693D0">
      <w:pPr>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小学生综合素质评价方案</w:t>
      </w:r>
    </w:p>
    <w:p w14:paraId="4995FAE8">
      <w:pPr>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、明确评价目标</w:t>
      </w:r>
    </w:p>
    <w:p w14:paraId="1F6419AD">
      <w:pPr>
        <w:ind w:firstLine="640" w:firstLineChars="200"/>
        <w:rPr>
          <w:rFonts w:hint="eastAsia" w:ascii="仿宋" w:hAnsi="仿宋" w:eastAsia="仿宋" w:cs="仿宋"/>
          <w:sz w:val="32"/>
          <w:szCs w:val="32"/>
        </w:rPr>
      </w:pPr>
      <w:r>
        <w:rPr>
          <w:rFonts w:hint="eastAsia" w:ascii="仿宋" w:hAnsi="仿宋" w:eastAsia="仿宋" w:cs="仿宋"/>
          <w:sz w:val="32"/>
          <w:szCs w:val="32"/>
        </w:rPr>
        <w:t>小学生综合素质评价的目标是全面、客观、公正地评价学生的学业水平、品德表现、身心健康、艺术素养和社会实践能力等方面的综合素质，以促进学生的全面发展。</w:t>
      </w:r>
    </w:p>
    <w:p w14:paraId="46B28C38">
      <w:pPr>
        <w:rPr>
          <w:rFonts w:hint="eastAsia" w:ascii="仿宋" w:hAnsi="仿宋" w:eastAsia="仿宋" w:cs="仿宋"/>
          <w:sz w:val="32"/>
          <w:szCs w:val="32"/>
        </w:rPr>
      </w:pPr>
      <w:r>
        <w:rPr>
          <w:rFonts w:hint="eastAsia" w:ascii="仿宋" w:hAnsi="仿宋" w:eastAsia="仿宋" w:cs="仿宋"/>
          <w:sz w:val="32"/>
          <w:szCs w:val="32"/>
        </w:rPr>
        <w:t>二、制定评价标准</w:t>
      </w:r>
    </w:p>
    <w:p w14:paraId="3F020115">
      <w:pPr>
        <w:ind w:firstLine="640" w:firstLineChars="200"/>
        <w:rPr>
          <w:rFonts w:hint="eastAsia" w:ascii="仿宋" w:hAnsi="仿宋" w:eastAsia="仿宋" w:cs="仿宋"/>
          <w:sz w:val="32"/>
          <w:szCs w:val="32"/>
        </w:rPr>
      </w:pPr>
      <w:r>
        <w:rPr>
          <w:rFonts w:hint="eastAsia" w:ascii="仿宋" w:hAnsi="仿宋" w:eastAsia="仿宋" w:cs="仿宋"/>
          <w:sz w:val="32"/>
          <w:szCs w:val="32"/>
        </w:rPr>
        <w:t>根据教育部颁布的《小学生综合素质评价指导纲要》，结合学校实际情况，制定具体的评价标准。这些标准应包括学科学习、道德品质、身心健康、艺术素养、社会实践等多个方面，并细化为具体的评价指标。</w:t>
      </w:r>
    </w:p>
    <w:p w14:paraId="28FF8C58">
      <w:pPr>
        <w:rPr>
          <w:rFonts w:hint="eastAsia" w:ascii="仿宋" w:hAnsi="仿宋" w:eastAsia="仿宋" w:cs="仿宋"/>
          <w:sz w:val="32"/>
          <w:szCs w:val="32"/>
        </w:rPr>
      </w:pPr>
      <w:r>
        <w:rPr>
          <w:rFonts w:hint="eastAsia" w:ascii="仿宋" w:hAnsi="仿宋" w:eastAsia="仿宋" w:cs="仿宋"/>
          <w:sz w:val="32"/>
          <w:szCs w:val="32"/>
        </w:rPr>
        <w:t>三、选择评价方法</w:t>
      </w:r>
    </w:p>
    <w:p w14:paraId="587591A6">
      <w:pPr>
        <w:ind w:firstLine="640" w:firstLineChars="200"/>
        <w:rPr>
          <w:rFonts w:hint="eastAsia" w:ascii="仿宋" w:hAnsi="仿宋" w:eastAsia="仿宋" w:cs="仿宋"/>
          <w:sz w:val="32"/>
          <w:szCs w:val="32"/>
        </w:rPr>
      </w:pPr>
      <w:r>
        <w:rPr>
          <w:rFonts w:hint="eastAsia" w:ascii="仿宋" w:hAnsi="仿宋" w:eastAsia="仿宋" w:cs="仿宋"/>
          <w:sz w:val="32"/>
          <w:szCs w:val="32"/>
        </w:rPr>
        <w:t>采用多种评价方法，包括定性评价和定量评价相结合，自我评价和他人评价相结合，形成性评价和终结性评价相结合等。评价方法应多样化，以适应不同方面的评价需求。</w:t>
      </w:r>
    </w:p>
    <w:p w14:paraId="130BE033">
      <w:pPr>
        <w:rPr>
          <w:rFonts w:hint="eastAsia" w:ascii="仿宋" w:hAnsi="仿宋" w:eastAsia="仿宋" w:cs="仿宋"/>
          <w:sz w:val="32"/>
          <w:szCs w:val="32"/>
        </w:rPr>
      </w:pPr>
      <w:r>
        <w:rPr>
          <w:rFonts w:hint="eastAsia" w:ascii="仿宋" w:hAnsi="仿宋" w:eastAsia="仿宋" w:cs="仿宋"/>
          <w:sz w:val="32"/>
          <w:szCs w:val="32"/>
        </w:rPr>
        <w:t>四、实施评价过程</w:t>
      </w:r>
    </w:p>
    <w:p w14:paraId="5BF67516">
      <w:pPr>
        <w:ind w:firstLine="640" w:firstLineChars="200"/>
        <w:rPr>
          <w:rFonts w:hint="eastAsia" w:ascii="仿宋" w:hAnsi="仿宋" w:eastAsia="仿宋" w:cs="仿宋"/>
          <w:sz w:val="32"/>
          <w:szCs w:val="32"/>
        </w:rPr>
      </w:pPr>
      <w:r>
        <w:rPr>
          <w:rFonts w:hint="eastAsia" w:ascii="仿宋" w:hAnsi="仿宋" w:eastAsia="仿宋" w:cs="仿宋"/>
          <w:sz w:val="32"/>
          <w:szCs w:val="32"/>
        </w:rPr>
        <w:t>组织评价工作：成立评价工作小组，负责具体评价工作的组织和实施。同时，对学生进行评价前的培训和指导，让他们了解评价的目的、标准和方法。</w:t>
      </w:r>
    </w:p>
    <w:p w14:paraId="37F15FF3">
      <w:pPr>
        <w:ind w:firstLine="640" w:firstLineChars="200"/>
        <w:rPr>
          <w:rFonts w:hint="eastAsia" w:ascii="仿宋" w:hAnsi="仿宋" w:eastAsia="仿宋" w:cs="仿宋"/>
          <w:sz w:val="32"/>
          <w:szCs w:val="32"/>
        </w:rPr>
      </w:pPr>
      <w:r>
        <w:rPr>
          <w:rFonts w:hint="eastAsia" w:ascii="仿宋" w:hAnsi="仿宋" w:eastAsia="仿宋" w:cs="仿宋"/>
          <w:sz w:val="32"/>
          <w:szCs w:val="32"/>
        </w:rPr>
        <w:t>收集评价信息：通过课堂观察、作业分析、考试测验、实践活动、问卷调查等多种方式收集学生的评价信息。这些信息应真实、全面、客观地反映学生的综合素质。</w:t>
      </w:r>
    </w:p>
    <w:p w14:paraId="31EA2DCE">
      <w:pPr>
        <w:ind w:firstLine="640" w:firstLineChars="200"/>
        <w:rPr>
          <w:rFonts w:hint="eastAsia" w:ascii="仿宋" w:hAnsi="仿宋" w:eastAsia="仿宋" w:cs="仿宋"/>
          <w:sz w:val="32"/>
          <w:szCs w:val="32"/>
        </w:rPr>
      </w:pPr>
      <w:r>
        <w:rPr>
          <w:rFonts w:hint="eastAsia" w:ascii="仿宋" w:hAnsi="仿宋" w:eastAsia="仿宋" w:cs="仿宋"/>
          <w:sz w:val="32"/>
          <w:szCs w:val="32"/>
        </w:rPr>
        <w:t>整理评价数据：对收集到的评价信息进行整理和分析，形成评价数据。这些数据应具有可比性和可操作性，以便于后续的评价工作。</w:t>
      </w:r>
    </w:p>
    <w:p w14:paraId="41856C0A">
      <w:pPr>
        <w:ind w:firstLine="640" w:firstLineChars="200"/>
        <w:rPr>
          <w:rFonts w:hint="eastAsia" w:ascii="仿宋" w:hAnsi="仿宋" w:eastAsia="仿宋" w:cs="仿宋"/>
          <w:sz w:val="32"/>
          <w:szCs w:val="32"/>
        </w:rPr>
      </w:pPr>
      <w:r>
        <w:rPr>
          <w:rFonts w:hint="eastAsia" w:ascii="仿宋" w:hAnsi="仿宋" w:eastAsia="仿宋" w:cs="仿宋"/>
          <w:sz w:val="32"/>
          <w:szCs w:val="32"/>
        </w:rPr>
        <w:t>做出评价判断：根据评价标准和方法，对评价数据进行分析和判断，得出学生的综合素质评价结果。这个结果应以客观、公正、全面的方式呈现，既包括学生的优点和特长，也包括需要改进的地方。</w:t>
      </w:r>
    </w:p>
    <w:p w14:paraId="37A2FE27">
      <w:pPr>
        <w:rPr>
          <w:rFonts w:hint="eastAsia" w:ascii="仿宋" w:hAnsi="仿宋" w:eastAsia="仿宋" w:cs="仿宋"/>
          <w:sz w:val="32"/>
          <w:szCs w:val="32"/>
        </w:rPr>
      </w:pPr>
      <w:r>
        <w:rPr>
          <w:rFonts w:hint="eastAsia" w:ascii="仿宋" w:hAnsi="仿宋" w:eastAsia="仿宋" w:cs="仿宋"/>
          <w:sz w:val="32"/>
          <w:szCs w:val="32"/>
        </w:rPr>
        <w:t>五、反馈评价结果</w:t>
      </w:r>
    </w:p>
    <w:p w14:paraId="5CCAC032">
      <w:pPr>
        <w:ind w:firstLine="640" w:firstLineChars="200"/>
        <w:rPr>
          <w:rFonts w:hint="eastAsia" w:ascii="仿宋" w:hAnsi="仿宋" w:eastAsia="仿宋" w:cs="仿宋"/>
          <w:sz w:val="32"/>
          <w:szCs w:val="32"/>
        </w:rPr>
      </w:pPr>
      <w:r>
        <w:rPr>
          <w:rFonts w:hint="eastAsia" w:ascii="仿宋" w:hAnsi="仿宋" w:eastAsia="仿宋" w:cs="仿宋"/>
          <w:sz w:val="32"/>
          <w:szCs w:val="32"/>
        </w:rPr>
        <w:t>将评价结果及时反馈给学生和家长，让他们了解学生在各方面的表现和发展情况。同时，根据评价结果，制定针对性的改进措施，帮助学生提高综合素质。</w:t>
      </w:r>
    </w:p>
    <w:p w14:paraId="58682BAB">
      <w:pPr>
        <w:rPr>
          <w:rFonts w:hint="eastAsia" w:ascii="仿宋" w:hAnsi="仿宋" w:eastAsia="仿宋" w:cs="仿宋"/>
          <w:sz w:val="32"/>
          <w:szCs w:val="32"/>
        </w:rPr>
      </w:pPr>
      <w:r>
        <w:rPr>
          <w:rFonts w:hint="eastAsia" w:ascii="仿宋" w:hAnsi="仿宋" w:eastAsia="仿宋" w:cs="仿宋"/>
          <w:sz w:val="32"/>
          <w:szCs w:val="32"/>
        </w:rPr>
        <w:t>六、持续改进评价方案</w:t>
      </w:r>
    </w:p>
    <w:p w14:paraId="790FBED5">
      <w:pPr>
        <w:ind w:firstLine="640" w:firstLineChars="200"/>
        <w:rPr>
          <w:rFonts w:hint="eastAsia" w:ascii="仿宋" w:hAnsi="仿宋" w:eastAsia="仿宋" w:cs="仿宋"/>
          <w:sz w:val="32"/>
          <w:szCs w:val="32"/>
        </w:rPr>
      </w:pPr>
      <w:r>
        <w:rPr>
          <w:rFonts w:hint="eastAsia" w:ascii="仿宋" w:hAnsi="仿宋" w:eastAsia="仿宋" w:cs="仿宋"/>
          <w:sz w:val="32"/>
          <w:szCs w:val="32"/>
        </w:rPr>
        <w:t>在实施评价方案的过程中，要注意总结经验教训，不断改进和完善评价方案。这包括调整评价标准、优化评价方法、提高评价数据的准确性和可靠性等方面。通过持续改进，使评价方案更加符合学生发展的实际需求，更加科学和有效。</w:t>
      </w:r>
    </w:p>
    <w:p w14:paraId="1BEB9CBD">
      <w:pPr>
        <w:jc w:val="left"/>
        <w:rPr>
          <w:rFonts w:hint="eastAsia" w:ascii="仿宋" w:hAnsi="仿宋" w:eastAsia="仿宋" w:cs="仿宋"/>
          <w:b/>
          <w:color w:val="00B0F0"/>
          <w:sz w:val="32"/>
          <w:szCs w:val="32"/>
        </w:rPr>
      </w:pPr>
    </w:p>
    <w:p w14:paraId="4FCFFDEA">
      <w:pPr>
        <w:jc w:val="righ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四平市铁西区站前小学校</w:t>
      </w:r>
    </w:p>
    <w:p w14:paraId="048307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D5CFED"/>
    <w:multiLevelType w:val="singleLevel"/>
    <w:tmpl w:val="9DD5CFED"/>
    <w:lvl w:ilvl="0" w:tentative="0">
      <w:start w:val="1"/>
      <w:numFmt w:val="bullet"/>
      <w:lvlText w:val=""/>
      <w:lvlJc w:val="left"/>
      <w:pPr>
        <w:ind w:left="420" w:hanging="420"/>
      </w:pPr>
      <w:rPr>
        <w:rFonts w:hint="default" w:ascii="Wingdings" w:hAnsi="Wingdings"/>
      </w:rPr>
    </w:lvl>
  </w:abstractNum>
  <w:abstractNum w:abstractNumId="1">
    <w:nsid w:val="0A202BB6"/>
    <w:multiLevelType w:val="multilevel"/>
    <w:tmpl w:val="0A202BB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2DF4310D"/>
    <w:multiLevelType w:val="multilevel"/>
    <w:tmpl w:val="2DF4310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MjMwNzJhNGM1MzMzNDdhZDAwYTk2OThhYTQ5ZjgifQ=="/>
  </w:docVars>
  <w:rsids>
    <w:rsidRoot w:val="4B977BDC"/>
    <w:rsid w:val="119A56B6"/>
    <w:rsid w:val="29A11AD9"/>
    <w:rsid w:val="497C0A82"/>
    <w:rsid w:val="4B977BDC"/>
    <w:rsid w:val="5BAD7DF7"/>
    <w:rsid w:val="73D04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 w:type="paragraph" w:styleId="5">
    <w:name w:val="No Spacing"/>
    <w:basedOn w:val="1"/>
    <w:autoRedefine/>
    <w:qFormat/>
    <w:uiPriority w:val="99"/>
    <w:pPr>
      <w:widowControl/>
      <w:adjustRightInd w:val="0"/>
      <w:snapToGrid w:val="0"/>
      <w:jc w:val="left"/>
    </w:pPr>
    <w:rPr>
      <w:rFonts w:ascii="Tahoma" w:hAnsi="Tahoma" w:eastAsia="微软雅黑" w:cs="Tahoma"/>
      <w:kern w:val="0"/>
      <w:sz w:val="22"/>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2872</Words>
  <Characters>2874</Characters>
  <Lines>0</Lines>
  <Paragraphs>0</Paragraphs>
  <TotalTime>1</TotalTime>
  <ScaleCrop>false</ScaleCrop>
  <LinksUpToDate>false</LinksUpToDate>
  <CharactersWithSpaces>2951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2024-05-21T01:51:00Z</dcterms:created>
  <dc:creator>红红的雨</dc:creator>
  <cp:lastModifiedBy>企业用户_366897546</cp:lastModifiedBy>
  <dcterms:modified xsi:type="dcterms:W3CDTF">2026-07-21T05:12:30Z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AAA4B8AAE1B74331973445F557B79727_13</vt:lpwstr>
  </property>
  <property fmtid="{D5CDD505-2E9C-101B-9397-08002B2CF9AE}" pid="4" name="KSOTemplateDocerSaveRecord">
    <vt:lpwstr>eyJoZGlkIjoiZGI3MzEzNzZmOWZlZDI3N2MxZjMxOTI5ZDdjMjA2YzMiLCJ1c2VySWQiOiIxNjM1NTAwNzg5In0=</vt:lpwstr>
  </property>
</Properties>
</file>