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70C45">
      <w:pPr>
        <w:ind w:firstLine="1767" w:firstLineChars="400"/>
        <w:jc w:val="both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第一实验</w:t>
      </w:r>
      <w:r>
        <w:rPr>
          <w:rFonts w:hint="eastAsia"/>
          <w:b/>
          <w:bCs/>
          <w:sz w:val="44"/>
          <w:szCs w:val="44"/>
        </w:rPr>
        <w:t>幼儿园教研制度</w:t>
      </w:r>
    </w:p>
    <w:p w14:paraId="43AD4792">
      <w:pPr>
        <w:rPr>
          <w:rFonts w:hint="eastAsia"/>
        </w:rPr>
      </w:pPr>
    </w:p>
    <w:p w14:paraId="2DD66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一、教研目的</w:t>
      </w:r>
    </w:p>
    <w:p w14:paraId="5BADE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聚焦幼儿发展与教师专业成长，通过系统性教研活动，解决教育教学实际问题，提升保教质量，构建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我园</w:t>
      </w:r>
      <w:r>
        <w:rPr>
          <w:rFonts w:hint="eastAsia" w:ascii="仿宋" w:hAnsi="仿宋" w:eastAsia="仿宋" w:cs="仿宋"/>
          <w:sz w:val="32"/>
          <w:szCs w:val="32"/>
        </w:rPr>
        <w:t>园本特色教育体系。</w:t>
      </w:r>
    </w:p>
    <w:p w14:paraId="09A65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二、组织架构</w:t>
      </w:r>
    </w:p>
    <w:p w14:paraId="1EBEE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教研领导小组：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陈晔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高飞</w:t>
      </w:r>
    </w:p>
    <w:p w14:paraId="4721D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职责：</w:t>
      </w:r>
      <w:r>
        <w:rPr>
          <w:rFonts w:hint="eastAsia" w:ascii="仿宋" w:hAnsi="仿宋" w:eastAsia="仿宋" w:cs="仿宋"/>
          <w:sz w:val="32"/>
          <w:szCs w:val="32"/>
        </w:rPr>
        <w:t>负责制定教研计划、审批教研经费、监督教研实施。</w:t>
      </w:r>
    </w:p>
    <w:p w14:paraId="16FD5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年级组教研组：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各班主班教师</w:t>
      </w:r>
    </w:p>
    <w:p w14:paraId="747D4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职责：</w:t>
      </w:r>
      <w:r>
        <w:rPr>
          <w:rFonts w:hint="eastAsia" w:ascii="仿宋" w:hAnsi="仿宋" w:eastAsia="仿宋" w:cs="仿宋"/>
          <w:sz w:val="32"/>
          <w:szCs w:val="32"/>
        </w:rPr>
        <w:t>聚焦本年级幼儿发展特点与教学重点开展研究。</w:t>
      </w:r>
    </w:p>
    <w:p w14:paraId="07894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专项教研组：按需设立（如游戏、绘本、艺术等）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职责：</w:t>
      </w:r>
      <w:r>
        <w:rPr>
          <w:rFonts w:hint="eastAsia" w:ascii="仿宋" w:hAnsi="仿宋" w:eastAsia="仿宋" w:cs="仿宋"/>
          <w:sz w:val="32"/>
          <w:szCs w:val="32"/>
        </w:rPr>
        <w:t>深入研究特定领域教学方法。</w:t>
      </w:r>
    </w:p>
    <w:p w14:paraId="61B55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三、教研活动内容</w:t>
      </w:r>
    </w:p>
    <w:p w14:paraId="0AA46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常规教研：每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半月</w:t>
      </w:r>
      <w:r>
        <w:rPr>
          <w:rFonts w:hint="eastAsia" w:ascii="仿宋" w:hAnsi="仿宋" w:eastAsia="仿宋" w:cs="仿宋"/>
          <w:sz w:val="32"/>
          <w:szCs w:val="32"/>
        </w:rPr>
        <w:t>1次，内容包括集体备课、教学反思、案例分析、幼儿行为观察研讨。</w:t>
      </w:r>
    </w:p>
    <w:p w14:paraId="7185E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专题教研：每月1次，围绕核心问题（如“幼小衔接策略”“自主游戏材料投放”）开展深度研讨。</w:t>
      </w:r>
    </w:p>
    <w:p w14:paraId="40ECD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园本培训：每学期次，骨干教师示范课、教师技能培训（如环创、区角设计）。</w:t>
      </w:r>
    </w:p>
    <w:p w14:paraId="010AF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课题研究：鼓励教师申报园级、区级课题，以科研推动教学实践创新。</w:t>
      </w:r>
    </w:p>
    <w:p w14:paraId="23F25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四、教研活动要求</w:t>
      </w:r>
      <w:bookmarkStart w:id="0" w:name="_GoBack"/>
      <w:bookmarkEnd w:id="0"/>
    </w:p>
    <w:p w14:paraId="4AF1E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/>
          <w:sz w:val="32"/>
          <w:szCs w:val="32"/>
        </w:rPr>
      </w:pPr>
    </w:p>
    <w:p w14:paraId="0BDF4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所有教师必须按时参加教研活动，无故缺席者需补学并提交学习心得。</w:t>
      </w:r>
    </w:p>
    <w:p w14:paraId="31EA0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活动前需提前准备相关材料（如教案、反思稿、观察记录），活动中积极发言、参与研讨。</w:t>
      </w:r>
    </w:p>
    <w:p w14:paraId="61B35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每次教研需指定专人记录，形成《教研活动纪要》，明确待解决问题与后续任务。</w:t>
      </w:r>
    </w:p>
    <w:p w14:paraId="26F0D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7FD81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7B783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02578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6EA33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5AB2D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42F5A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428A5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677F4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6AFA3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486B6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03DA5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76D10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09CC5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6DC4E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33024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464AA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</w:p>
    <w:p w14:paraId="3004C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803" w:firstLineChars="200"/>
        <w:jc w:val="center"/>
        <w:textAlignment w:val="auto"/>
        <w:rPr>
          <w:rFonts w:hint="eastAsia"/>
          <w:b/>
          <w:bCs/>
          <w:sz w:val="40"/>
          <w:szCs w:val="40"/>
          <w:lang w:eastAsia="zh-CN"/>
        </w:rPr>
      </w:pPr>
      <w:r>
        <w:rPr>
          <w:rFonts w:hint="eastAsia"/>
          <w:b/>
          <w:bCs/>
          <w:sz w:val="40"/>
          <w:szCs w:val="40"/>
          <w:lang w:eastAsia="zh-CN"/>
        </w:rPr>
        <w:t>幼儿园教研签到记录</w:t>
      </w:r>
    </w:p>
    <w:p w14:paraId="2F561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820" w:firstLineChars="3100"/>
        <w:jc w:val="left"/>
        <w:textAlignment w:val="auto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22"/>
          <w:szCs w:val="22"/>
          <w:lang w:eastAsia="zh-CN"/>
        </w:rPr>
        <w:t>时间：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3779"/>
        <w:gridCol w:w="3779"/>
      </w:tblGrid>
      <w:tr w14:paraId="0E88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3DDC5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3779" w:type="dxa"/>
          </w:tcPr>
          <w:p w14:paraId="3F44F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班级</w:t>
            </w:r>
          </w:p>
        </w:tc>
        <w:tc>
          <w:tcPr>
            <w:tcW w:w="3779" w:type="dxa"/>
          </w:tcPr>
          <w:p w14:paraId="25DA4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教师姓名</w:t>
            </w:r>
          </w:p>
        </w:tc>
      </w:tr>
      <w:tr w14:paraId="39117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25E1E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1</w:t>
            </w:r>
          </w:p>
        </w:tc>
        <w:tc>
          <w:tcPr>
            <w:tcW w:w="3779" w:type="dxa"/>
          </w:tcPr>
          <w:p w14:paraId="676E5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66E34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6E6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3F25F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779" w:type="dxa"/>
          </w:tcPr>
          <w:p w14:paraId="07BE1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67A30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3952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4A6A9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779" w:type="dxa"/>
          </w:tcPr>
          <w:p w14:paraId="4C827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070B2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07FE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0C27A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779" w:type="dxa"/>
          </w:tcPr>
          <w:p w14:paraId="3D8C3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12C5C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2C6D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31D2E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779" w:type="dxa"/>
          </w:tcPr>
          <w:p w14:paraId="5A7E0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216F1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12B6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1A5EB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779" w:type="dxa"/>
          </w:tcPr>
          <w:p w14:paraId="6757A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7D511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5C2A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558F2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779" w:type="dxa"/>
          </w:tcPr>
          <w:p w14:paraId="7025A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5F831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4B31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4BE2F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779" w:type="dxa"/>
          </w:tcPr>
          <w:p w14:paraId="0EE83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38280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68BE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6F58E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779" w:type="dxa"/>
          </w:tcPr>
          <w:p w14:paraId="19AD1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09CE0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E3A7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4107F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3779" w:type="dxa"/>
          </w:tcPr>
          <w:p w14:paraId="325A6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4EAA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7632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63" w:type="dxa"/>
          </w:tcPr>
          <w:p w14:paraId="192A7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3779" w:type="dxa"/>
          </w:tcPr>
          <w:p w14:paraId="78B48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16046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4B77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62A1C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3779" w:type="dxa"/>
          </w:tcPr>
          <w:p w14:paraId="110F5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42ACF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A3A2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732AF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9" w:type="dxa"/>
          </w:tcPr>
          <w:p w14:paraId="464C6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3F67C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E81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5805B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9" w:type="dxa"/>
          </w:tcPr>
          <w:p w14:paraId="6E260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7E13D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782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4E0A2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9" w:type="dxa"/>
          </w:tcPr>
          <w:p w14:paraId="11E07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2C7D4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63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44C18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9" w:type="dxa"/>
          </w:tcPr>
          <w:p w14:paraId="372F9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03BE7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2CCE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1F09F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9" w:type="dxa"/>
          </w:tcPr>
          <w:p w14:paraId="6C097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22BCB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BB54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" w:type="dxa"/>
          </w:tcPr>
          <w:p w14:paraId="7260B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9" w:type="dxa"/>
          </w:tcPr>
          <w:p w14:paraId="57AF4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79" w:type="dxa"/>
          </w:tcPr>
          <w:p w14:paraId="0BB94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22DB1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5BDBC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 w14:paraId="4B461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第一实验幼儿园教研活动纪要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2700"/>
        <w:gridCol w:w="1770"/>
        <w:gridCol w:w="2129"/>
      </w:tblGrid>
      <w:tr w14:paraId="15358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921" w:type="dxa"/>
          </w:tcPr>
          <w:p w14:paraId="492F8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活动主题</w:t>
            </w:r>
          </w:p>
        </w:tc>
        <w:tc>
          <w:tcPr>
            <w:tcW w:w="6599" w:type="dxa"/>
            <w:gridSpan w:val="3"/>
          </w:tcPr>
          <w:p w14:paraId="0516A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大班下学期幼小衔接计划制定</w:t>
            </w:r>
          </w:p>
        </w:tc>
      </w:tr>
      <w:tr w14:paraId="365D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921" w:type="dxa"/>
          </w:tcPr>
          <w:p w14:paraId="01BF5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活动时间</w:t>
            </w:r>
          </w:p>
        </w:tc>
        <w:tc>
          <w:tcPr>
            <w:tcW w:w="2700" w:type="dxa"/>
          </w:tcPr>
          <w:p w14:paraId="61C34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2026.3.2</w:t>
            </w:r>
          </w:p>
        </w:tc>
        <w:tc>
          <w:tcPr>
            <w:tcW w:w="1770" w:type="dxa"/>
          </w:tcPr>
          <w:p w14:paraId="19492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活动地点</w:t>
            </w:r>
          </w:p>
        </w:tc>
        <w:tc>
          <w:tcPr>
            <w:tcW w:w="2129" w:type="dxa"/>
          </w:tcPr>
          <w:p w14:paraId="252E2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二楼三角屋</w:t>
            </w:r>
          </w:p>
        </w:tc>
      </w:tr>
      <w:tr w14:paraId="2DAC9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921" w:type="dxa"/>
          </w:tcPr>
          <w:p w14:paraId="2140B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参与人员</w:t>
            </w:r>
          </w:p>
        </w:tc>
        <w:tc>
          <w:tcPr>
            <w:tcW w:w="6599" w:type="dxa"/>
            <w:gridSpan w:val="3"/>
          </w:tcPr>
          <w:p w14:paraId="71EFF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大班教师</w:t>
            </w:r>
          </w:p>
        </w:tc>
      </w:tr>
      <w:tr w14:paraId="1D9F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921" w:type="dxa"/>
          </w:tcPr>
          <w:p w14:paraId="35057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主持人</w:t>
            </w:r>
          </w:p>
        </w:tc>
        <w:tc>
          <w:tcPr>
            <w:tcW w:w="2700" w:type="dxa"/>
          </w:tcPr>
          <w:p w14:paraId="4CB43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  <w:tc>
          <w:tcPr>
            <w:tcW w:w="1770" w:type="dxa"/>
          </w:tcPr>
          <w:p w14:paraId="7EC20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记录人</w:t>
            </w:r>
          </w:p>
        </w:tc>
        <w:tc>
          <w:tcPr>
            <w:tcW w:w="2129" w:type="dxa"/>
          </w:tcPr>
          <w:p w14:paraId="78F4C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</w:tr>
      <w:tr w14:paraId="348F3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2" w:hRule="atLeast"/>
        </w:trPr>
        <w:tc>
          <w:tcPr>
            <w:tcW w:w="1921" w:type="dxa"/>
          </w:tcPr>
          <w:p w14:paraId="20878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3FD6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729F0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</w:t>
            </w:r>
          </w:p>
          <w:p w14:paraId="501ED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动</w:t>
            </w:r>
          </w:p>
          <w:p w14:paraId="56694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内</w:t>
            </w:r>
          </w:p>
          <w:p w14:paraId="27BF3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容</w:t>
            </w:r>
          </w:p>
          <w:p w14:paraId="632B1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与</w:t>
            </w:r>
          </w:p>
          <w:p w14:paraId="4FBE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过</w:t>
            </w:r>
          </w:p>
          <w:p w14:paraId="17095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程</w:t>
            </w:r>
          </w:p>
        </w:tc>
        <w:tc>
          <w:tcPr>
            <w:tcW w:w="6599" w:type="dxa"/>
            <w:gridSpan w:val="3"/>
          </w:tcPr>
          <w:p w14:paraId="35A80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Style w:val="8"/>
                <w:rFonts w:hint="eastAsia" w:ascii="楷体" w:hAnsi="楷体" w:eastAsia="楷体" w:cs="楷体"/>
                <w:b/>
                <w:bCs/>
                <w:color w:val="000000"/>
                <w:sz w:val="22"/>
                <w:szCs w:val="22"/>
                <w:lang w:eastAsia="zh-CN"/>
              </w:rPr>
              <w:t>一、</w:t>
            </w:r>
            <w:r>
              <w:rPr>
                <w:rStyle w:val="8"/>
                <w:rFonts w:hint="eastAsia" w:ascii="楷体" w:hAnsi="楷体" w:eastAsia="楷体" w:cs="楷体"/>
                <w:b/>
                <w:bCs/>
                <w:color w:val="000000"/>
                <w:sz w:val="22"/>
                <w:szCs w:val="22"/>
              </w:rPr>
              <w:t>教研目标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：明确幼小衔接核心方向，梳理四大领域具体培养内容，制定分周实施计划，统一教师教学思路，为大班下学期幼小衔接工作落地奠定基础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。</w:t>
            </w:r>
          </w:p>
          <w:p w14:paraId="01DB25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二、前期准备</w:t>
            </w:r>
          </w:p>
          <w:p w14:paraId="30B13E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教学主任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提前收集《3-6 岁儿童学习与发展指南》中关于幼小衔接的相关要求，整理国内优质幼儿园幼小衔接实践案例。</w:t>
            </w:r>
          </w:p>
          <w:p w14:paraId="63345A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三、集体研讨，制定分周重点实施计划</w:t>
            </w:r>
          </w:p>
          <w:p w14:paraId="099D69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全体大班教师提前调研本班幼儿身心、生活、社会、学习四大方面的发展现状，梳理幼儿进入小学前的能力短板与发展需求。</w:t>
            </w:r>
          </w:p>
          <w:p w14:paraId="55404E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在四大领域内容框架基础上，全体教师集体研讨</w:t>
            </w:r>
            <w:r>
              <w:rPr>
                <w:rStyle w:val="8"/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每周重点安排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，明确 “每周包含四大领域、重点突出、循序渐进” 的设计思路，结合幼儿能力发展的递进性，规划 16 周的重点内容：</w:t>
            </w:r>
          </w:p>
          <w:p w14:paraId="0B995E02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前期（1-4 周）：以基础习惯培养为主，如调整作息、整理个人物品、倾听习惯训练、坐姿练习等，让幼儿初步建立衔接意识。</w:t>
            </w:r>
          </w:p>
          <w:p w14:paraId="5777A72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中期（5-12 周）：加入体验式活动，如参观小学、模拟课间十分钟、模拟课堂，逐步提升能力要求，如控笔训练从线条到简单笔画、数学感知从分类配对到 10 以内数量认知，同时融入矛盾解决、合作任务等社会能力培养。</w:t>
            </w:r>
          </w:p>
          <w:p w14:paraId="38F363F5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后期（13-16 周）：进行综合模拟与测评，如模拟小学课堂全流程、四大领域综合展示，开展毕业典礼等活动，缓解幼儿入学紧张情绪，做好衔接总结与毕业准备。</w:t>
            </w:r>
          </w:p>
          <w:p w14:paraId="04BCF5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教师们针对各周重点内容的合理性、可操作性进行讨论，调整部分周次的内容安排，确保活动难度逐步提升，符合幼儿的接受程度，最终确定《大班下学期幼小衔接每周重点安排表》。</w:t>
            </w:r>
          </w:p>
          <w:p w14:paraId="1D5EE8C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四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聚焦落地，制定教师与家长实施建议</w:t>
            </w:r>
          </w:p>
          <w:p w14:paraId="41F4D2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40" w:firstLineChars="20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为确保幼小衔接工作在幼儿园和家庭中同步开展，全体教师研讨制定</w:t>
            </w:r>
            <w:r>
              <w:rPr>
                <w:rStyle w:val="8"/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给老师 / 家长的实施建议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，明确幼儿园和家庭的协同要点：</w:t>
            </w:r>
          </w:p>
          <w:p w14:paraId="0730DCE5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对教师：要求以习惯、能力、情绪培养为主，每周开展一次模拟小学环节，每天落实整理物品、倾听练习、任务完成三项基础活动，注重鼓励幼儿大胆表达。</w:t>
            </w:r>
          </w:p>
          <w:p w14:paraId="570F8C1B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对家长：建议配合幼儿园做好作息管理，保证幼儿 10 小时睡眠，坚持让幼儿自己整理书包、收拾玩具等，每天进行 10 分钟亲子阅读，不进行超前知识教学。</w:t>
            </w:r>
          </w:p>
          <w:p w14:paraId="28D66C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40" w:firstLineChars="20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同时，教师们结合教学经验，补充了家园沟通的具体方式，确保家长能够理解并配合幼小衔接工作，形成家园共育合力。</w:t>
            </w:r>
          </w:p>
          <w:p w14:paraId="426244C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五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梳理总结，提炼核心能力与实施口诀</w:t>
            </w:r>
          </w:p>
          <w:p w14:paraId="622322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40" w:firstLineChars="20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教研最后，全体教师共同梳理幼儿入小学必备的核心能力，结合四大领域内容，提炼出</w:t>
            </w:r>
            <w:r>
              <w:rPr>
                <w:rStyle w:val="8"/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8 大核心能力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：生活自理能力、时间与任务意识能力、规则与课堂适应能力、社会交往与情绪能力、语言倾听与表达能力、前阅读与前书写能力、数学感知与思维能力、独立自信与抗挫折能力，并对每一项核心能力的具体要求进行明确。</w:t>
            </w:r>
          </w:p>
          <w:p w14:paraId="42AA65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4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为方便教师记忆和实施，集体总结出幼小衔接实施的核心口诀：</w:t>
            </w:r>
            <w:r>
              <w:rPr>
                <w:rStyle w:val="8"/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不上小学知识，只练小学能力 —— 会自理、守规则、听得懂、说得出、坐得住、能交往、爱学习、有自信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。</w:t>
            </w:r>
          </w:p>
        </w:tc>
      </w:tr>
      <w:tr w14:paraId="4063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1921" w:type="dxa"/>
          </w:tcPr>
          <w:p w14:paraId="1721D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待</w:t>
            </w:r>
          </w:p>
          <w:p w14:paraId="48F0F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解</w:t>
            </w:r>
          </w:p>
          <w:p w14:paraId="1B574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决</w:t>
            </w:r>
          </w:p>
          <w:p w14:paraId="759B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问</w:t>
            </w:r>
          </w:p>
          <w:p w14:paraId="5134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题</w:t>
            </w:r>
          </w:p>
        </w:tc>
        <w:tc>
          <w:tcPr>
            <w:tcW w:w="6599" w:type="dxa"/>
            <w:gridSpan w:val="3"/>
          </w:tcPr>
          <w:p w14:paraId="74EC71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四、教研后续工作安排</w:t>
            </w:r>
          </w:p>
          <w:p w14:paraId="5A7503F4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根据本次教研结果，整理完善《大班下学期幼小衔接活动计划》，发放给全体大班教师，作为下学期教学实施的正式依据。</w:t>
            </w:r>
          </w:p>
          <w:p w14:paraId="2F7A07C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各大班教师结合本班幼儿实际情况，依据计划制定本班的具体实施细则，细化每日、每周活动内容。</w:t>
            </w:r>
          </w:p>
          <w:p w14:paraId="61067084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建立幼小衔接教研跟进机制，在学期实施过程中定期开展跟进教研，解决教师实施过程中遇到的问题，及时调整优化活动方案。</w:t>
            </w:r>
          </w:p>
          <w:p w14:paraId="4D80D576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开展家长宣讲会，向家长解读幼小衔接计划和实施建议，引导家长树立科学的衔接观念，配合幼儿园开展工作。</w:t>
            </w:r>
          </w:p>
        </w:tc>
      </w:tr>
    </w:tbl>
    <w:p w14:paraId="70951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4F7C4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2ECD5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61797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2EF5B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05E5F2A2">
      <w:pPr>
        <w:keepNext w:val="0"/>
        <w:keepLines w:val="0"/>
        <w:pageBreakBefore w:val="0"/>
        <w:widowControl w:val="0"/>
        <w:tabs>
          <w:tab w:val="left" w:pos="34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47231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第一实验幼儿园教研活动纪要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2235"/>
        <w:gridCol w:w="1770"/>
        <w:gridCol w:w="2129"/>
      </w:tblGrid>
      <w:tr w14:paraId="568F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86" w:type="dxa"/>
          </w:tcPr>
          <w:p w14:paraId="0D6F6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活动主题</w:t>
            </w:r>
          </w:p>
        </w:tc>
        <w:tc>
          <w:tcPr>
            <w:tcW w:w="6134" w:type="dxa"/>
            <w:gridSpan w:val="3"/>
          </w:tcPr>
          <w:p w14:paraId="1BF46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小中大班幼儿户外活动情况与分层指导</w:t>
            </w:r>
          </w:p>
        </w:tc>
      </w:tr>
      <w:tr w14:paraId="360E4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386" w:type="dxa"/>
          </w:tcPr>
          <w:p w14:paraId="0ECE7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活动时间</w:t>
            </w:r>
          </w:p>
        </w:tc>
        <w:tc>
          <w:tcPr>
            <w:tcW w:w="2235" w:type="dxa"/>
          </w:tcPr>
          <w:p w14:paraId="3B88B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2026.3.16</w:t>
            </w:r>
          </w:p>
        </w:tc>
        <w:tc>
          <w:tcPr>
            <w:tcW w:w="1770" w:type="dxa"/>
          </w:tcPr>
          <w:p w14:paraId="00EAC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活动地点</w:t>
            </w:r>
          </w:p>
        </w:tc>
        <w:tc>
          <w:tcPr>
            <w:tcW w:w="2129" w:type="dxa"/>
          </w:tcPr>
          <w:p w14:paraId="4FA54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二楼三角屋</w:t>
            </w:r>
          </w:p>
        </w:tc>
      </w:tr>
      <w:tr w14:paraId="2938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386" w:type="dxa"/>
          </w:tcPr>
          <w:p w14:paraId="2A3C5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参与人员</w:t>
            </w:r>
          </w:p>
        </w:tc>
        <w:tc>
          <w:tcPr>
            <w:tcW w:w="6134" w:type="dxa"/>
            <w:gridSpan w:val="3"/>
          </w:tcPr>
          <w:p w14:paraId="39544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各班主配班教师</w:t>
            </w:r>
          </w:p>
        </w:tc>
      </w:tr>
      <w:tr w14:paraId="5DC9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386" w:type="dxa"/>
          </w:tcPr>
          <w:p w14:paraId="0224D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主持人</w:t>
            </w:r>
          </w:p>
        </w:tc>
        <w:tc>
          <w:tcPr>
            <w:tcW w:w="2235" w:type="dxa"/>
          </w:tcPr>
          <w:p w14:paraId="041E7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  <w:tc>
          <w:tcPr>
            <w:tcW w:w="1770" w:type="dxa"/>
          </w:tcPr>
          <w:p w14:paraId="3D0C2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记录人</w:t>
            </w:r>
          </w:p>
        </w:tc>
        <w:tc>
          <w:tcPr>
            <w:tcW w:w="2129" w:type="dxa"/>
          </w:tcPr>
          <w:p w14:paraId="3C148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</w:tr>
      <w:tr w14:paraId="01E5B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2" w:hRule="atLeast"/>
        </w:trPr>
        <w:tc>
          <w:tcPr>
            <w:tcW w:w="2386" w:type="dxa"/>
          </w:tcPr>
          <w:p w14:paraId="191BC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13FCD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0F388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</w:t>
            </w:r>
          </w:p>
          <w:p w14:paraId="566AC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动</w:t>
            </w:r>
          </w:p>
          <w:p w14:paraId="5FB41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内</w:t>
            </w:r>
          </w:p>
          <w:p w14:paraId="30479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容</w:t>
            </w:r>
          </w:p>
          <w:p w14:paraId="2630E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与</w:t>
            </w:r>
          </w:p>
          <w:p w14:paraId="7F1A3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过</w:t>
            </w:r>
          </w:p>
          <w:p w14:paraId="642E3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程</w:t>
            </w:r>
          </w:p>
        </w:tc>
        <w:tc>
          <w:tcPr>
            <w:tcW w:w="6134" w:type="dxa"/>
            <w:gridSpan w:val="3"/>
          </w:tcPr>
          <w:p w14:paraId="7CB671C6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一、现状分析</w:t>
            </w:r>
          </w:p>
          <w:p w14:paraId="4CF55845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1.小班（3-4岁）</w:t>
            </w:r>
          </w:p>
          <w:p w14:paraId="5D516E73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以平行游戏为主，肢体协调弱、易摔倒，规则意识差，依赖教师；器械统一难度高，教师包办多，胆小幼儿参与度低。</w:t>
            </w:r>
          </w:p>
          <w:p w14:paraId="458E732D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2.中班（4-5岁）</w:t>
            </w:r>
          </w:p>
          <w:p w14:paraId="3413604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基础跑跳钻爬熟练，愿意结伴游戏；幼儿运动差距明显，指导无区分，胆小幼儿不敢挑战，能力强幼儿缺乏趣味挑战。</w:t>
            </w:r>
          </w:p>
          <w:p w14:paraId="7E87A05C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3.大班（5-6岁）</w:t>
            </w:r>
          </w:p>
          <w:p w14:paraId="27F3CA05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动作灵敏，喜爱团队竞技；自主游戏空间不足，强弱分组易出现排挤，缺少高阶挑战任务。</w:t>
            </w:r>
          </w:p>
          <w:p w14:paraId="3051BDF0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二、分龄分层指导策略</w:t>
            </w:r>
          </w:p>
          <w:p w14:paraId="0D443E33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（一）小班（适应基础层）</w:t>
            </w:r>
          </w:p>
          <w:p w14:paraId="28145150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1.分层目标</w:t>
            </w:r>
          </w:p>
          <w:p w14:paraId="7D4194BF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基础弱幼儿：愿意出门活动，听懂简单口令，平稳行走；</w:t>
            </w:r>
          </w:p>
          <w:p w14:paraId="778EF616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中等幼儿：独立玩软体器械，低矮攀爬，简单轮流；</w:t>
            </w:r>
          </w:p>
          <w:p w14:paraId="75702D01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优势幼儿：完成绕桩、匍匐钻洞，跟随集体小游戏。</w:t>
            </w:r>
          </w:p>
          <w:p w14:paraId="4B2F1F0C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2.器械投放：软体皮球、摇摇马、泡沫障碍、低矮平衡木</w:t>
            </w:r>
          </w:p>
          <w:p w14:paraId="4557E48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3.教师指导：近距离看护、分步示范、多情绪鼓励，不开展竞赛游戏</w:t>
            </w:r>
          </w:p>
          <w:p w14:paraId="28BC7FA4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（二）中班（协作提升层）</w:t>
            </w:r>
          </w:p>
          <w:p w14:paraId="1525D5A9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1.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分层目标</w:t>
            </w:r>
          </w:p>
          <w:p w14:paraId="371F1054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基础弱幼儿：独立钻爬慢跳，愿意加入小组；</w:t>
            </w:r>
          </w:p>
          <w:p w14:paraId="6CA8A89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中等幼儿：连续跨跳、双人传球，遵守轮流规则；</w:t>
            </w:r>
          </w:p>
          <w:p w14:paraId="568DBB59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优势幼儿：自主闯关，结伴创编简单合作游戏。</w:t>
            </w:r>
          </w:p>
          <w:p w14:paraId="00AC9055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2.器械投放：爬行隧道、短绳、标志桶、双人推车</w:t>
            </w:r>
          </w:p>
          <w:p w14:paraId="61C87360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3.教师指导：简化障碍帮扶胆小幼儿，鼓励能力强幼儿带动同伴</w:t>
            </w:r>
          </w:p>
          <w:p w14:paraId="7B65FF9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（三）大班（自主挑战层）</w:t>
            </w:r>
          </w:p>
          <w:p w14:paraId="5D609D43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1.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分层目标</w:t>
            </w:r>
          </w:p>
          <w:p w14:paraId="674BA7D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基础弱幼儿：熟练完成基础动作，参与小组竞赛；</w:t>
            </w:r>
          </w:p>
          <w:p w14:paraId="7AAB932D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中等幼儿：连续跳绳、障碍闯关，自主化解游戏矛盾；</w:t>
            </w:r>
          </w:p>
          <w:p w14:paraId="67E8A6BD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优势幼儿：自主设计赛道、分配角色，主动帮扶同伴。</w:t>
            </w:r>
          </w:p>
          <w:p w14:paraId="241167E2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2.器械投放：组合攀爬架、长绳、户外搭建材料、接力道具</w:t>
            </w:r>
          </w:p>
          <w:p w14:paraId="6641D994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3.教师指导：远距离巡视，减少干预，赋予优势幼儿小组织者身份</w:t>
            </w:r>
          </w:p>
          <w:p w14:paraId="39FC3E11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三、统一实施要求</w:t>
            </w:r>
          </w:p>
          <w:p w14:paraId="282EDE24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1.时长分层：小班单次15-20分钟；中班20-25分钟；大班25-30分钟，每日户外不少于2小时。</w:t>
            </w:r>
          </w:p>
          <w:p w14:paraId="754CEA63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2.组织模式：小班教师主导；中班小组合作；大班自主游戏为主。</w:t>
            </w:r>
          </w:p>
          <w:p w14:paraId="02F22688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3.观察要求：每日跟踪3名不同能力幼儿，每周汇总调整活动。</w:t>
            </w:r>
          </w:p>
          <w:p w14:paraId="6E911D71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4.评价语言：禁用对比式批评，分层鼓励情绪、合作、自主行为。</w:t>
            </w:r>
          </w:p>
          <w:p w14:paraId="0E150EC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五、问题与整改措施</w:t>
            </w:r>
          </w:p>
          <w:p w14:paraId="4F2C6450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1.器械不足：利用纸箱、布条、废旧材料自制分层运动器械，分区轮换使用。</w:t>
            </w:r>
          </w:p>
          <w:p w14:paraId="39D157A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2.教师分层指导薄弱：开展户外观摩课、短时微培训，现场实操练习。</w:t>
            </w:r>
          </w:p>
          <w:p w14:paraId="1003507D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3.强弱幼儿排斥：固定强弱混合小组，设立互助表扬机制。</w:t>
            </w:r>
          </w:p>
          <w:p w14:paraId="7DD6D72E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4.雨天无户外：配套室内分龄分层体能活动方案。</w:t>
            </w:r>
          </w:p>
          <w:p w14:paraId="5056BDAC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六、后续工作安排</w:t>
            </w:r>
          </w:p>
          <w:p w14:paraId="1A30EB7E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1.各班完成户外器械分层分区摆放，张贴分龄游戏指引图；</w:t>
            </w:r>
          </w:p>
          <w:p w14:paraId="5CE0ABB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2.开展小、中、大班户外分层观摩活动，全员评课；</w:t>
            </w:r>
          </w:p>
          <w:p w14:paraId="62A2716D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3.连续两周跟踪幼儿运动发展记录，二次复盘教研；</w:t>
            </w:r>
          </w:p>
          <w:p w14:paraId="3395F96A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四、教研小结</w:t>
            </w:r>
          </w:p>
          <w:p w14:paraId="3DB5AF85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hanging="36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本次教研明晰三个年龄段幼儿户外活动发展差异，确定分层目标、器械投放、教师差异化指导办法。后续教师摒弃“一刀切”组织模式，立足幼儿个体运动水平因材施教，让每位幼儿获得适宜挑战，提升户外活动质量。</w:t>
            </w:r>
          </w:p>
        </w:tc>
      </w:tr>
      <w:tr w14:paraId="2054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2386" w:type="dxa"/>
          </w:tcPr>
          <w:p w14:paraId="35638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待</w:t>
            </w:r>
          </w:p>
          <w:p w14:paraId="5FAE6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解</w:t>
            </w:r>
          </w:p>
          <w:p w14:paraId="5A42A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决</w:t>
            </w:r>
          </w:p>
          <w:p w14:paraId="61AEC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问</w:t>
            </w:r>
          </w:p>
          <w:p w14:paraId="24D4B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题</w:t>
            </w:r>
          </w:p>
        </w:tc>
        <w:tc>
          <w:tcPr>
            <w:tcW w:w="6134" w:type="dxa"/>
            <w:gridSpan w:val="3"/>
          </w:tcPr>
          <w:p w14:paraId="7EC78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场地限制、户外活动器械少</w:t>
            </w:r>
          </w:p>
        </w:tc>
      </w:tr>
    </w:tbl>
    <w:p w14:paraId="7EB94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7725E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47AC8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672F7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3152A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7A0F9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77A29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5D7F4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062BD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4C946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7B387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37115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5B8F3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442F5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00532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6C66C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26085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09056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79B3C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517AC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第一实验幼儿园教研活动纪要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2235"/>
        <w:gridCol w:w="1770"/>
        <w:gridCol w:w="2129"/>
      </w:tblGrid>
      <w:tr w14:paraId="562E4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86" w:type="dxa"/>
          </w:tcPr>
          <w:p w14:paraId="674D8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活动主题</w:t>
            </w:r>
          </w:p>
        </w:tc>
        <w:tc>
          <w:tcPr>
            <w:tcW w:w="6134" w:type="dxa"/>
            <w:gridSpan w:val="3"/>
          </w:tcPr>
          <w:p w14:paraId="0AE79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研数学核心经验，促幼儿思维发展</w:t>
            </w:r>
          </w:p>
        </w:tc>
      </w:tr>
      <w:tr w14:paraId="5A9A0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386" w:type="dxa"/>
          </w:tcPr>
          <w:p w14:paraId="0C190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活动时间</w:t>
            </w:r>
          </w:p>
        </w:tc>
        <w:tc>
          <w:tcPr>
            <w:tcW w:w="2235" w:type="dxa"/>
          </w:tcPr>
          <w:p w14:paraId="7ECE4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2026.4.13-4.17</w:t>
            </w:r>
          </w:p>
        </w:tc>
        <w:tc>
          <w:tcPr>
            <w:tcW w:w="1770" w:type="dxa"/>
          </w:tcPr>
          <w:p w14:paraId="791A4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活动地点</w:t>
            </w:r>
          </w:p>
        </w:tc>
        <w:tc>
          <w:tcPr>
            <w:tcW w:w="2129" w:type="dxa"/>
          </w:tcPr>
          <w:p w14:paraId="57870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二楼三角屋</w:t>
            </w:r>
          </w:p>
          <w:p w14:paraId="6773F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各班级</w:t>
            </w:r>
          </w:p>
        </w:tc>
      </w:tr>
      <w:tr w14:paraId="020B5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386" w:type="dxa"/>
          </w:tcPr>
          <w:p w14:paraId="1B797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参与人员</w:t>
            </w:r>
          </w:p>
        </w:tc>
        <w:tc>
          <w:tcPr>
            <w:tcW w:w="6134" w:type="dxa"/>
            <w:gridSpan w:val="3"/>
          </w:tcPr>
          <w:p w14:paraId="5B5F8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各班主配班教师</w:t>
            </w:r>
          </w:p>
        </w:tc>
      </w:tr>
      <w:tr w14:paraId="42E07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386" w:type="dxa"/>
          </w:tcPr>
          <w:p w14:paraId="6B904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主持人</w:t>
            </w:r>
          </w:p>
        </w:tc>
        <w:tc>
          <w:tcPr>
            <w:tcW w:w="2235" w:type="dxa"/>
          </w:tcPr>
          <w:p w14:paraId="41BB0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  <w:tc>
          <w:tcPr>
            <w:tcW w:w="1770" w:type="dxa"/>
          </w:tcPr>
          <w:p w14:paraId="52D02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记录人</w:t>
            </w:r>
          </w:p>
        </w:tc>
        <w:tc>
          <w:tcPr>
            <w:tcW w:w="2129" w:type="dxa"/>
          </w:tcPr>
          <w:p w14:paraId="5E825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</w:tr>
      <w:tr w14:paraId="3A6F8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386" w:type="dxa"/>
          </w:tcPr>
          <w:p w14:paraId="0803B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教研形式</w:t>
            </w:r>
          </w:p>
        </w:tc>
        <w:tc>
          <w:tcPr>
            <w:tcW w:w="6134" w:type="dxa"/>
            <w:gridSpan w:val="3"/>
          </w:tcPr>
          <w:p w14:paraId="19B2B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课堂观摩、执教自评、集体评课、专题研讨、总结指导</w:t>
            </w:r>
          </w:p>
        </w:tc>
      </w:tr>
      <w:tr w14:paraId="19C13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2" w:hRule="atLeast"/>
        </w:trPr>
        <w:tc>
          <w:tcPr>
            <w:tcW w:w="2386" w:type="dxa"/>
          </w:tcPr>
          <w:p w14:paraId="7AD13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A46B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459C6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</w:t>
            </w:r>
          </w:p>
          <w:p w14:paraId="3BD45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动</w:t>
            </w:r>
          </w:p>
          <w:p w14:paraId="0FFB1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内</w:t>
            </w:r>
          </w:p>
          <w:p w14:paraId="32843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容</w:t>
            </w:r>
          </w:p>
          <w:p w14:paraId="0099D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与</w:t>
            </w:r>
          </w:p>
          <w:p w14:paraId="34FC9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过</w:t>
            </w:r>
          </w:p>
          <w:p w14:paraId="0EF8F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程</w:t>
            </w:r>
          </w:p>
        </w:tc>
        <w:tc>
          <w:tcPr>
            <w:tcW w:w="6134" w:type="dxa"/>
            <w:gridSpan w:val="3"/>
          </w:tcPr>
          <w:p w14:paraId="7681A1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（一）前期筹备（4 月 7 日 —4 月 10 日）</w:t>
            </w:r>
          </w:p>
          <w:p w14:paraId="64324942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召开教研部署会议，明确本次公开课活动主题、时间安排、流程规则及各项工作要求。</w:t>
            </w:r>
          </w:p>
          <w:p w14:paraId="1E9C34EF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各班教师围绕数概念、图形、分类、排序、比较、规律、空间方位等数学核心经验，独立设计教学活动方案。</w:t>
            </w:r>
          </w:p>
          <w:p w14:paraId="46305162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执教教师完成教案撰写、课件制作、幼儿操作材料准备；教研组组织教师集体磨课，反复优化活动环节与内容。</w:t>
            </w:r>
          </w:p>
          <w:p w14:paraId="251C575B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保教主任统一制作听课记录表、评课量表，完成观摩场地布置，保障活动顺利开展。</w:t>
            </w:r>
          </w:p>
          <w:p w14:paraId="095089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（二）集中观摩与研讨（4 月 13 日 —4 月 17 日）</w:t>
            </w:r>
          </w:p>
          <w:p w14:paraId="61BAE9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1. 课堂教学展示安排（详见方案）</w:t>
            </w:r>
          </w:p>
          <w:p w14:paraId="273D88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全体教师按时到场观摩，认真填写听课记录，细致记录活动环节、教具使用、师幼互动及幼儿课堂表现。</w:t>
            </w:r>
          </w:p>
          <w:p w14:paraId="379467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2. 执教教师自评</w:t>
            </w:r>
          </w:p>
          <w:p w14:paraId="180A9B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每节活动结束后，执教教师围绕活动目标、设计思路、幼儿现场表现、活动亮点、存在不足及后续改进方向逐一开展自我反思，客观剖析课堂中的问题。</w:t>
            </w:r>
          </w:p>
          <w:p w14:paraId="7CBB8C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3. 教师互评与集中研讨</w:t>
            </w:r>
          </w:p>
          <w:p w14:paraId="1E7EE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听课教师结合评课量表开展交流点评，围绕五大核心问题深入研讨：</w:t>
            </w:r>
          </w:p>
          <w:p w14:paraId="16350936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教师对幼儿数学核心经验的把握是否准确，课堂目标是否顺利达成；</w:t>
            </w:r>
          </w:p>
          <w:p w14:paraId="51C0DFD1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活动情境、游戏化设计是否符合本年龄段幼儿认知特点；</w:t>
            </w:r>
          </w:p>
          <w:p w14:paraId="44704850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操作材料是否具备层次性、探究性，能否支持幼儿自主学习；</w:t>
            </w:r>
          </w:p>
          <w:p w14:paraId="579D7250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课堂提问、教师引导方式是否有效推动幼儿数学思维发展；</w:t>
            </w:r>
          </w:p>
          <w:p w14:paraId="0A61D6C5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梳理课堂现存问题，共同探讨优化策略。</w:t>
            </w:r>
          </w:p>
          <w:p w14:paraId="77288D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研讨过程氛围热烈，各位教师畅所欲言，结合教学实际分享经验、提出建议。</w:t>
            </w:r>
          </w:p>
          <w:p w14:paraId="629BF5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4. 专业引领总结</w:t>
            </w:r>
          </w:p>
          <w:p w14:paraId="396ACF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保教主任针对本次所有展示活动进行整体点评与专业指导，梳理汇总优质教学方法，提炼出适配本园幼儿的数学游戏化教学、有效提问、分层指导等实用教学策略。</w:t>
            </w:r>
          </w:p>
          <w:p w14:paraId="3EA1E3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（三）总结提升</w:t>
            </w:r>
          </w:p>
          <w:p w14:paraId="2C558CFE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执教教师根据研讨意见修改完善教案、教学反思，将教案、课件、反思等电子材料统一整理归档。</w:t>
            </w:r>
          </w:p>
          <w:p w14:paraId="1E71DEBD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全体参与教师结合观摩学习内容，撰写听课心得与教学反思。</w:t>
            </w:r>
          </w:p>
          <w:p w14:paraId="5AA99936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教研组长汇总本次教研成果，将优秀教学经验、活动范式落地运用到班级日常数学教学中。</w:t>
            </w:r>
          </w:p>
          <w:p w14:paraId="2482E6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一、教研主要成效</w:t>
            </w:r>
          </w:p>
          <w:p w14:paraId="434C7366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教学理念落地：全体教师严格遵循《3-6 岁儿童学习与发展指南》，将数学知识融入游戏、情境与动手操作中，践行 “玩中学、做中学” 理念，幼儿课堂参与积极性高。</w:t>
            </w:r>
          </w:p>
          <w:p w14:paraId="3668394D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课堂设计规范：各活动环节完整、逻辑清晰，情境导入、自主探索、动手操作、总结延伸层层递进，凸显幼儿主体地位。</w:t>
            </w:r>
          </w:p>
          <w:p w14:paraId="780CC41F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教具运用合理 ：教师巧用生活物品、自制教具，把抽象数学知识直观化，有效锻炼幼儿动手能力与逻辑思维。</w:t>
            </w:r>
          </w:p>
          <w:p w14:paraId="252B70D5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关注个体发展：课堂中兼顾不同发展水平幼儿，通过同伴互助、分层任务，让每位幼儿都获得学习成就感。</w:t>
            </w:r>
          </w:p>
          <w:p w14:paraId="3118A88C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教研氛围浓厚：以课促研、以评促改，教师之间相互学习、取长补短，专业能力得到整体提升。</w:t>
            </w:r>
          </w:p>
          <w:p w14:paraId="00D11E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二、研讨发现的问题</w:t>
            </w:r>
          </w:p>
          <w:p w14:paraId="7594BC80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部分活动幼儿自主探究时间不足，教师主导过多，幼儿独立思考空间受限。</w:t>
            </w:r>
          </w:p>
          <w:p w14:paraId="6237A35A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部分活动情境设计单一，数学知识与日常生活结合不够紧密。</w:t>
            </w:r>
          </w:p>
          <w:p w14:paraId="0BC5F40C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面对课堂幼儿生成性问题，教师临场应对不够灵活，课堂评价方式较单一，激励性不足。</w:t>
            </w:r>
          </w:p>
          <w:p w14:paraId="276EA224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小组活动开展时，存在个别幼儿参与度低的情况，教师巡回指导不够均衡。</w:t>
            </w:r>
          </w:p>
          <w:p w14:paraId="31FB0CC0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部分教师组织集体数学游戏的能力有待加强。</w:t>
            </w:r>
          </w:p>
          <w:p w14:paraId="6CFF85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三、教研总结</w:t>
            </w:r>
          </w:p>
          <w:p w14:paraId="1CB262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次数学公开课教研活动圆满完成各项任务，不仅展示了教师的教学风采，也有效梳理了教学中的优势与问题。全体教师在观摩、研讨、反思中积累了经验、更新了理念。后续我园将以此为契机，深耕课堂、扎实教研，不断优化数学教学模式，让数学活动更趣味、更高效，助力幼儿数学思维稳步发展。</w:t>
            </w:r>
          </w:p>
          <w:p w14:paraId="7BDDCC50">
            <w:pPr>
              <w:rPr>
                <w:rFonts w:hint="eastAsia"/>
                <w:lang w:eastAsia="zh-CN"/>
              </w:rPr>
            </w:pPr>
          </w:p>
          <w:p w14:paraId="5955B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6914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2386" w:type="dxa"/>
          </w:tcPr>
          <w:p w14:paraId="344E3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待</w:t>
            </w:r>
          </w:p>
          <w:p w14:paraId="24D68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解</w:t>
            </w:r>
          </w:p>
          <w:p w14:paraId="4A573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决</w:t>
            </w:r>
          </w:p>
          <w:p w14:paraId="2E20B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问</w:t>
            </w:r>
          </w:p>
          <w:p w14:paraId="1885C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题</w:t>
            </w:r>
          </w:p>
        </w:tc>
        <w:tc>
          <w:tcPr>
            <w:tcW w:w="6134" w:type="dxa"/>
            <w:gridSpan w:val="3"/>
          </w:tcPr>
          <w:p w14:paraId="3302970E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深化游戏化、生活化教学：将数学内容渗透到区域活动、户外活动及一日生活各环节，让数学学习自然化、常态化。</w:t>
            </w:r>
          </w:p>
          <w:p w14:paraId="6DFF1189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优化课堂教学设计：多设计开放性问题，预留充足时间供幼儿思考、表达；加强课堂应变能力训练，灵活应对课堂生成问题。</w:t>
            </w:r>
          </w:p>
          <w:p w14:paraId="5948FFAB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丰富教具与活动形式：深挖生活资源，创新操作活动形式，持续激发幼儿探究兴趣。</w:t>
            </w:r>
          </w:p>
          <w:p w14:paraId="742E9332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推进常态化园本教研：定期开展数学领域听课、磨课、评课活动，持续聚焦数学核心经验，稳步提升全园教师教学水平。</w:t>
            </w:r>
          </w:p>
          <w:p w14:paraId="46713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36777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 w14:paraId="3AC02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 w14:paraId="7FA18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 w14:paraId="7873D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 w14:paraId="4F8FF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 w14:paraId="7A7B9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 w14:paraId="79000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</w:p>
    <w:p w14:paraId="686C1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第一实验幼儿园教研活动纪要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2235"/>
        <w:gridCol w:w="1770"/>
        <w:gridCol w:w="2129"/>
      </w:tblGrid>
      <w:tr w14:paraId="72F85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86" w:type="dxa"/>
          </w:tcPr>
          <w:p w14:paraId="6E825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活动主题</w:t>
            </w:r>
          </w:p>
        </w:tc>
        <w:tc>
          <w:tcPr>
            <w:tcW w:w="6134" w:type="dxa"/>
            <w:gridSpan w:val="3"/>
          </w:tcPr>
          <w:p w14:paraId="3884D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五一劳动节主题活动前期教研计划</w:t>
            </w:r>
          </w:p>
        </w:tc>
      </w:tr>
      <w:tr w14:paraId="0D463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386" w:type="dxa"/>
          </w:tcPr>
          <w:p w14:paraId="63465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活动时间</w:t>
            </w:r>
          </w:p>
        </w:tc>
        <w:tc>
          <w:tcPr>
            <w:tcW w:w="2235" w:type="dxa"/>
          </w:tcPr>
          <w:p w14:paraId="0E914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2025.4.25</w:t>
            </w:r>
          </w:p>
        </w:tc>
        <w:tc>
          <w:tcPr>
            <w:tcW w:w="1770" w:type="dxa"/>
          </w:tcPr>
          <w:p w14:paraId="30C6C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活动地点</w:t>
            </w:r>
          </w:p>
        </w:tc>
        <w:tc>
          <w:tcPr>
            <w:tcW w:w="2129" w:type="dxa"/>
          </w:tcPr>
          <w:p w14:paraId="3447B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二楼三角屋</w:t>
            </w:r>
          </w:p>
        </w:tc>
      </w:tr>
      <w:tr w14:paraId="6CAA8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386" w:type="dxa"/>
          </w:tcPr>
          <w:p w14:paraId="06A0D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参与人员</w:t>
            </w:r>
          </w:p>
        </w:tc>
        <w:tc>
          <w:tcPr>
            <w:tcW w:w="6134" w:type="dxa"/>
            <w:gridSpan w:val="3"/>
          </w:tcPr>
          <w:p w14:paraId="4A8C3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各班主配班教师</w:t>
            </w:r>
          </w:p>
        </w:tc>
      </w:tr>
      <w:tr w14:paraId="04EB2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386" w:type="dxa"/>
          </w:tcPr>
          <w:p w14:paraId="0CF6A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主持人</w:t>
            </w:r>
          </w:p>
        </w:tc>
        <w:tc>
          <w:tcPr>
            <w:tcW w:w="2235" w:type="dxa"/>
          </w:tcPr>
          <w:p w14:paraId="676B2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  <w:tc>
          <w:tcPr>
            <w:tcW w:w="1770" w:type="dxa"/>
          </w:tcPr>
          <w:p w14:paraId="6BDE2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记录人</w:t>
            </w:r>
          </w:p>
        </w:tc>
        <w:tc>
          <w:tcPr>
            <w:tcW w:w="2129" w:type="dxa"/>
          </w:tcPr>
          <w:p w14:paraId="1577A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</w:tr>
      <w:tr w14:paraId="4204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2" w:hRule="atLeast"/>
        </w:trPr>
        <w:tc>
          <w:tcPr>
            <w:tcW w:w="2386" w:type="dxa"/>
          </w:tcPr>
          <w:p w14:paraId="15C67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5E43B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7BA2F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</w:t>
            </w:r>
          </w:p>
          <w:p w14:paraId="64FFB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动</w:t>
            </w:r>
          </w:p>
          <w:p w14:paraId="595AA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内</w:t>
            </w:r>
          </w:p>
          <w:p w14:paraId="39F0E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容</w:t>
            </w:r>
          </w:p>
          <w:p w14:paraId="64DA8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与</w:t>
            </w:r>
          </w:p>
          <w:p w14:paraId="15F6E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过</w:t>
            </w:r>
          </w:p>
          <w:p w14:paraId="2FD7A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程</w:t>
            </w:r>
          </w:p>
        </w:tc>
        <w:tc>
          <w:tcPr>
            <w:tcW w:w="6134" w:type="dxa"/>
            <w:gridSpan w:val="3"/>
          </w:tcPr>
          <w:p w14:paraId="1DF707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（一）方案解读（时长：20 分钟）</w:t>
            </w:r>
          </w:p>
          <w:p w14:paraId="73D30CDE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整体解读活动主题、时间、场地、参与人员，明确认知、能力、情感三大活动目标。</w:t>
            </w:r>
          </w:p>
          <w:p w14:paraId="3B14939D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逐项讲解活动物资清单，划分物资领取、保管、分发责任人，核对儿童劳动工具、安全用品、活动道具数量。</w:t>
            </w:r>
          </w:p>
          <w:p w14:paraId="1DF4C008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明确前期经验准备要求：各班于活动前 1 天开展 15 分钟劳动节小课堂，讲解节日由来、示范劳动动作、强调安全规则。</w:t>
            </w:r>
          </w:p>
          <w:p w14:paraId="4CDB36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（二）分年龄段活动研讨（时长：40 分钟）</w:t>
            </w:r>
          </w:p>
          <w:p w14:paraId="4EA08C84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小班组研讨 围绕生活自理、简单班级劳动、绿植养护、玩具收纳展开讨论。统一指导方式：以模仿、手把手引导为主，不设置难度任务；明确劳动范围，禁止幼儿触碰高处、尖锐物品，重点培养自理意识。</w:t>
            </w:r>
          </w:p>
          <w:p w14:paraId="2460F923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中班组研讨 针对班级大扫除、园区保洁、桌椅整理、劳动手工等内容交流。确定小组协作形式，规范清扫、整理动作；研讨爱心卡片、纸折小花的简易制作步骤，确保全员幼儿可完成。</w:t>
            </w:r>
          </w:p>
          <w:p w14:paraId="4129FD9A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大班组研讨 聚焦园区保洁、床铺整理、帮扶弟弟妹妹、劳动宣言等任务。明确大班幼儿服务性劳动职责，讨论如何引导幼儿树立责任意识；梳理劳动宣言组织形式，鼓励幼儿大胆表达劳动感受。</w:t>
            </w:r>
          </w:p>
          <w:p w14:paraId="70E7ED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（三）混龄游戏 “劳动打工记” 专项研讨（时长：30 分钟）</w:t>
            </w:r>
          </w:p>
          <w:p w14:paraId="07FDDCA6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划分二楼三角屋各体验区负责人，明确美食小帮手、快递驿站、花艺师、清洁公司、超市理货、医院导诊、自然材料工坊七大区域玩法、人员配比。</w:t>
            </w:r>
          </w:p>
          <w:p w14:paraId="1DF7D606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确定混龄搭配规则：大班带动中小班合作，教师分区定点值守，维持秩序、巡回指导。</w:t>
            </w:r>
          </w:p>
          <w:p w14:paraId="62136118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统一各区引导语、游戏规则，简化操作流程，保证游戏趣味性与劳动体验相结合。</w:t>
            </w:r>
          </w:p>
          <w:p w14:paraId="443EC2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（四）安全工作专项研讨（时长：25 分钟）</w:t>
            </w:r>
          </w:p>
          <w:p w14:paraId="2F132872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梳理安全要点：全员使用儿童专用工具，禁止幼儿登高、单独接触水源；明确教师全程视线不脱离幼儿。</w:t>
            </w:r>
          </w:p>
          <w:p w14:paraId="6F5ABCAF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规范卫生要求：劳动前后洗手、佩戴手套，免洗洗手液、急救包定点摆放，明确突发擦伤、磕碰等情况的处理流程。</w:t>
            </w:r>
          </w:p>
          <w:p w14:paraId="45DC8713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统一作息安排：每 20 分钟组织幼儿休息、补水，把控整体活动时长，避免幼儿疲劳。</w:t>
            </w:r>
          </w:p>
          <w:p w14:paraId="50F9F3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（五）活动延伸与家园共育研讨（时长：15 分钟）</w:t>
            </w:r>
          </w:p>
          <w:p w14:paraId="4EE488F4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班级延伸：商议 “每日劳动小任务” 设置形式，结合班级区域、一日生活常态化渗透劳动教育。</w:t>
            </w:r>
          </w:p>
          <w:p w14:paraId="3615ABF4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家园任务：明确 “我为家人打工” 视频拍摄要求、分享方式；统一家长沟通话术，引导家长配合开展家庭劳动实践，不包办、不溺爱。</w:t>
            </w:r>
          </w:p>
          <w:p w14:paraId="7A99B231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后续活动：安排班级讨论会、职业体验绘画活动的组织形式。</w:t>
            </w:r>
          </w:p>
          <w:p w14:paraId="2A993F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（六）问题答疑与分工安排（时长：10 分钟）</w:t>
            </w:r>
          </w:p>
          <w:p w14:paraId="7CF8395B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教师针对活动实施、材料使用、幼儿管理等问题现场提问，集体商议解决方案。</w:t>
            </w:r>
          </w:p>
          <w:p w14:paraId="37164463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落实全员分工：活动总负责人、场地布置、物资管理、拍照记录、分区看护、后勤保障等岗位到人。</w:t>
            </w:r>
          </w:p>
          <w:p w14:paraId="1B820A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教研任务与工作安排</w:t>
            </w:r>
          </w:p>
          <w:p w14:paraId="32F51CA8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 月 25 日教研结束后：各班教师根据研讨内容，完善班级活动细化方案，熟悉本班劳动任务及指导方法。</w:t>
            </w:r>
          </w:p>
          <w:p w14:paraId="6E91C4F2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 月 26 日：全园统一清点、分发劳动工具、道具、安全用品；各班完成劳动节课前准备。</w:t>
            </w:r>
          </w:p>
          <w:p w14:paraId="6D929670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 月 26 日放学前：各班完成劳动节知识讲解、劳动动作示范、安全教育。</w:t>
            </w:r>
          </w:p>
          <w:p w14:paraId="346690DB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 月 27 日 —4 月 30 日：按方案有序开展各项主题活动，做好过程记录、照片留存。</w:t>
            </w:r>
          </w:p>
          <w:p w14:paraId="06AEA2D8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活动结束后：各班收集幼儿作品、视频、心得，完成活动总结。</w:t>
            </w:r>
          </w:p>
          <w:p w14:paraId="21D6C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C090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2386" w:type="dxa"/>
          </w:tcPr>
          <w:p w14:paraId="6199C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待</w:t>
            </w:r>
          </w:p>
          <w:p w14:paraId="63324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解</w:t>
            </w:r>
          </w:p>
          <w:p w14:paraId="42D3D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决</w:t>
            </w:r>
          </w:p>
          <w:p w14:paraId="021CB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问</w:t>
            </w:r>
          </w:p>
          <w:p w14:paraId="42E7B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题</w:t>
            </w:r>
          </w:p>
        </w:tc>
        <w:tc>
          <w:tcPr>
            <w:tcW w:w="6134" w:type="dxa"/>
            <w:gridSpan w:val="3"/>
          </w:tcPr>
          <w:p w14:paraId="5DBE9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56825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5EB51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6AA97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63309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085A6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5FE1F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67207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08E9C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4494E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1E813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40761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6AEE5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77640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2B032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165B9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50281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635A1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28B9E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65D43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2E1EA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第一实验幼儿园教研活动纪要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2235"/>
        <w:gridCol w:w="1770"/>
        <w:gridCol w:w="2129"/>
      </w:tblGrid>
      <w:tr w14:paraId="2849E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86" w:type="dxa"/>
          </w:tcPr>
          <w:p w14:paraId="6705E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活动主题</w:t>
            </w:r>
          </w:p>
        </w:tc>
        <w:tc>
          <w:tcPr>
            <w:tcW w:w="6134" w:type="dxa"/>
            <w:gridSpan w:val="3"/>
          </w:tcPr>
          <w:p w14:paraId="5EEAB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精准观察、有效支持——提升户外自主游戏教学质量</w:t>
            </w:r>
          </w:p>
        </w:tc>
      </w:tr>
      <w:tr w14:paraId="705FB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386" w:type="dxa"/>
          </w:tcPr>
          <w:p w14:paraId="1C24E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活动时间</w:t>
            </w:r>
          </w:p>
        </w:tc>
        <w:tc>
          <w:tcPr>
            <w:tcW w:w="2235" w:type="dxa"/>
          </w:tcPr>
          <w:p w14:paraId="328FE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2026.5.7</w:t>
            </w:r>
          </w:p>
        </w:tc>
        <w:tc>
          <w:tcPr>
            <w:tcW w:w="1770" w:type="dxa"/>
          </w:tcPr>
          <w:p w14:paraId="2D7EA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活动地点</w:t>
            </w:r>
          </w:p>
        </w:tc>
        <w:tc>
          <w:tcPr>
            <w:tcW w:w="2129" w:type="dxa"/>
          </w:tcPr>
          <w:p w14:paraId="74744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二楼三角屋</w:t>
            </w:r>
          </w:p>
        </w:tc>
      </w:tr>
      <w:tr w14:paraId="6C7FF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386" w:type="dxa"/>
          </w:tcPr>
          <w:p w14:paraId="6986C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参与人员</w:t>
            </w:r>
          </w:p>
        </w:tc>
        <w:tc>
          <w:tcPr>
            <w:tcW w:w="6134" w:type="dxa"/>
            <w:gridSpan w:val="3"/>
          </w:tcPr>
          <w:p w14:paraId="21DC6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各班主班教师</w:t>
            </w:r>
          </w:p>
        </w:tc>
      </w:tr>
      <w:tr w14:paraId="06622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386" w:type="dxa"/>
          </w:tcPr>
          <w:p w14:paraId="26F36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主持人</w:t>
            </w:r>
          </w:p>
        </w:tc>
        <w:tc>
          <w:tcPr>
            <w:tcW w:w="2235" w:type="dxa"/>
          </w:tcPr>
          <w:p w14:paraId="28677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高飞</w:t>
            </w:r>
          </w:p>
        </w:tc>
        <w:tc>
          <w:tcPr>
            <w:tcW w:w="1770" w:type="dxa"/>
          </w:tcPr>
          <w:p w14:paraId="50D99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记录人</w:t>
            </w:r>
          </w:p>
        </w:tc>
        <w:tc>
          <w:tcPr>
            <w:tcW w:w="2129" w:type="dxa"/>
          </w:tcPr>
          <w:p w14:paraId="75B72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</w:tr>
      <w:tr w14:paraId="4CCC0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2" w:hRule="atLeast"/>
        </w:trPr>
        <w:tc>
          <w:tcPr>
            <w:tcW w:w="2386" w:type="dxa"/>
          </w:tcPr>
          <w:p w14:paraId="3BF05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32A55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474B7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</w:t>
            </w:r>
          </w:p>
          <w:p w14:paraId="4E876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动</w:t>
            </w:r>
          </w:p>
          <w:p w14:paraId="4D7D9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内</w:t>
            </w:r>
          </w:p>
          <w:p w14:paraId="51C31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容</w:t>
            </w:r>
          </w:p>
          <w:p w14:paraId="6DF14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与</w:t>
            </w:r>
          </w:p>
          <w:p w14:paraId="659B0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过</w:t>
            </w:r>
          </w:p>
          <w:p w14:paraId="125F1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程</w:t>
            </w:r>
          </w:p>
        </w:tc>
        <w:tc>
          <w:tcPr>
            <w:tcW w:w="6134" w:type="dxa"/>
            <w:gridSpan w:val="3"/>
          </w:tcPr>
          <w:p w14:paraId="2093C190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一、教研背景</w:t>
            </w:r>
          </w:p>
          <w:p w14:paraId="5885606B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五月天气适宜，是开展户外自主游戏的黄金时期。目前班级户外游戏存在共性问题：教师过度干预幼儿游戏、观察流于表面、不会精准捕捉幼儿行为亮点与问题、游戏结束后无有效复盘与延伸。部分教师为维持秩序，频繁打断幼儿自主探索，导致幼儿游戏自主性、创造性不足。为规范教师户外游戏指导行为，提升游戏观察、解读与支持能力，特开展本次教研。</w:t>
            </w:r>
          </w:p>
          <w:p w14:paraId="4B6AA5B2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二、教研目标</w:t>
            </w:r>
          </w:p>
          <w:p w14:paraId="43AFF258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1.帮助教师明确户外自主游戏中“放手、观察、支持”的核心原则，转变过度干预的教学误区。</w:t>
            </w:r>
          </w:p>
          <w:p w14:paraId="43CC1EBA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2.掌握幼儿户外游戏行为的观察方法、记录方式，能够精准解读幼儿游戏行为背后的发展需求。</w:t>
            </w:r>
          </w:p>
          <w:p w14:paraId="5D2AFF9C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3.梳理不同年龄段户外游戏的有效支持策略，学会适时介入、适度引导，助推幼儿自主游戏深度开展。</w:t>
            </w:r>
          </w:p>
          <w:p w14:paraId="6EFC153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-360" w:leftChars="0" w:right="0" w:rightChars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四四、教研过程</w:t>
            </w:r>
          </w:p>
          <w:p w14:paraId="1239328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-360" w:leftChars="0" w:right="0" w:rightChars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1.1.问题自查交流：全体教师结合本班户外游戏开展情况，分享日常指导困惑，重点梳理“不敢放手、不会观察、介入时机不当”等核心问题，汇总全园共性教学问题。</w:t>
            </w:r>
          </w:p>
          <w:p w14:paraId="6E1806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-360" w:leftChars="0" w:right="0" w:rightChars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2.2.案例剖析学习选取园内优质户外游戏案例，对比分析“教师过度干预”与“精准支持”两种模式下的幼儿游戏状态，讲解游戏观察要点、行为解读技巧，区分小班、中班、大班幼儿游戏发展特点。</w:t>
            </w:r>
          </w:p>
          <w:p w14:paraId="5E8ADA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-360" w:leftChars="0" w:right="0" w:rightChars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3.3.分组研讨策略：各年级组结合幼儿年龄特点，研讨专属指导策略。小班侧重环境创设、安全看护、简单鼓励引导；中班侧重材料投放、游戏互动引导；大班侧重问题启发、游戏创新、复盘总结。</w:t>
            </w:r>
          </w:p>
          <w:p w14:paraId="7BB103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-360" w:leftChars="0" w:right="0" w:rightChars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4.4.总结统一规范：梳理形成通用版户外自主游戏指导流程：游戏前简单铺垫规则、游戏中静默观察+适时介入、游戏后师幼共同复盘，明确教师观察记录、游戏延伸的基本要求。</w:t>
            </w:r>
          </w:p>
          <w:p w14:paraId="2846B6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-360" w:leftChars="0" w:right="0" w:rightChars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五五、教研小结与落地安排</w:t>
            </w:r>
          </w:p>
          <w:p w14:paraId="6B8822C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-360" w:leftChars="0" w:right="0" w:rightChars="0"/>
              <w:jc w:val="left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本本次教研厘清了户外自主游戏的教师角色定位，解决了教师不会观察、过度干预的核心问题。</w:t>
            </w:r>
          </w:p>
          <w:p w14:paraId="36940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1C01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2386" w:type="dxa"/>
          </w:tcPr>
          <w:p w14:paraId="56D0F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待</w:t>
            </w:r>
          </w:p>
          <w:p w14:paraId="17A04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解</w:t>
            </w:r>
          </w:p>
          <w:p w14:paraId="2ECA5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决</w:t>
            </w:r>
          </w:p>
          <w:p w14:paraId="16238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问</w:t>
            </w:r>
          </w:p>
          <w:p w14:paraId="6E313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题</w:t>
            </w:r>
          </w:p>
        </w:tc>
        <w:tc>
          <w:tcPr>
            <w:tcW w:w="6134" w:type="dxa"/>
            <w:gridSpan w:val="3"/>
          </w:tcPr>
          <w:p w14:paraId="20CBA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不定期观摩</w:t>
            </w:r>
          </w:p>
        </w:tc>
      </w:tr>
    </w:tbl>
    <w:p w14:paraId="4538A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 w14:paraId="00DAE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3014E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47862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2200C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212F5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0AFF1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第一实验幼儿园教研活动纪要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2235"/>
        <w:gridCol w:w="1770"/>
        <w:gridCol w:w="2129"/>
      </w:tblGrid>
      <w:tr w14:paraId="3E59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86" w:type="dxa"/>
          </w:tcPr>
          <w:p w14:paraId="2257F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活动主题</w:t>
            </w:r>
          </w:p>
        </w:tc>
        <w:tc>
          <w:tcPr>
            <w:tcW w:w="6134" w:type="dxa"/>
            <w:gridSpan w:val="3"/>
            <w:vAlign w:val="center"/>
          </w:tcPr>
          <w:p w14:paraId="60999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活化绘本课堂，趣味赋能教学——提升幼儿园绘本教学实效性</w:t>
            </w:r>
          </w:p>
        </w:tc>
      </w:tr>
      <w:tr w14:paraId="7FED8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386" w:type="dxa"/>
          </w:tcPr>
          <w:p w14:paraId="6044D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活动时间</w:t>
            </w:r>
          </w:p>
        </w:tc>
        <w:tc>
          <w:tcPr>
            <w:tcW w:w="2235" w:type="dxa"/>
          </w:tcPr>
          <w:p w14:paraId="228E0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2026.5.26</w:t>
            </w:r>
          </w:p>
        </w:tc>
        <w:tc>
          <w:tcPr>
            <w:tcW w:w="1770" w:type="dxa"/>
          </w:tcPr>
          <w:p w14:paraId="10856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活动地点</w:t>
            </w:r>
          </w:p>
        </w:tc>
        <w:tc>
          <w:tcPr>
            <w:tcW w:w="2129" w:type="dxa"/>
          </w:tcPr>
          <w:p w14:paraId="01C11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二楼三角屋</w:t>
            </w:r>
          </w:p>
        </w:tc>
      </w:tr>
      <w:tr w14:paraId="2461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386" w:type="dxa"/>
          </w:tcPr>
          <w:p w14:paraId="7D6F6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参与人员</w:t>
            </w:r>
          </w:p>
        </w:tc>
        <w:tc>
          <w:tcPr>
            <w:tcW w:w="6134" w:type="dxa"/>
            <w:gridSpan w:val="3"/>
          </w:tcPr>
          <w:p w14:paraId="37774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各班主配班教师</w:t>
            </w:r>
          </w:p>
        </w:tc>
      </w:tr>
      <w:tr w14:paraId="2BE9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386" w:type="dxa"/>
          </w:tcPr>
          <w:p w14:paraId="09416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主持人</w:t>
            </w:r>
          </w:p>
        </w:tc>
        <w:tc>
          <w:tcPr>
            <w:tcW w:w="2235" w:type="dxa"/>
          </w:tcPr>
          <w:p w14:paraId="303C2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高飞</w:t>
            </w:r>
          </w:p>
        </w:tc>
        <w:tc>
          <w:tcPr>
            <w:tcW w:w="1770" w:type="dxa"/>
          </w:tcPr>
          <w:p w14:paraId="79C07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记录人</w:t>
            </w:r>
          </w:p>
        </w:tc>
        <w:tc>
          <w:tcPr>
            <w:tcW w:w="2129" w:type="dxa"/>
          </w:tcPr>
          <w:p w14:paraId="670AF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</w:tr>
      <w:tr w14:paraId="68AB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2" w:hRule="atLeast"/>
        </w:trPr>
        <w:tc>
          <w:tcPr>
            <w:tcW w:w="2386" w:type="dxa"/>
          </w:tcPr>
          <w:p w14:paraId="609AA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4CEB6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4B5E4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</w:t>
            </w:r>
          </w:p>
          <w:p w14:paraId="49B13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动</w:t>
            </w:r>
          </w:p>
          <w:p w14:paraId="47A58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内</w:t>
            </w:r>
          </w:p>
          <w:p w14:paraId="6034B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容</w:t>
            </w:r>
          </w:p>
          <w:p w14:paraId="743E9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与</w:t>
            </w:r>
          </w:p>
          <w:p w14:paraId="36984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过</w:t>
            </w:r>
          </w:p>
          <w:p w14:paraId="67C66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程</w:t>
            </w:r>
          </w:p>
        </w:tc>
        <w:tc>
          <w:tcPr>
            <w:tcW w:w="6134" w:type="dxa"/>
            <w:gridSpan w:val="3"/>
          </w:tcPr>
          <w:p w14:paraId="2A3834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一、教研背景</w:t>
            </w:r>
          </w:p>
          <w:p w14:paraId="5941AB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绘本是幼儿园语言领域核心教学载体，但当前各班绘本教学普遍存在形式单一、流程固化的问题。多数教学仅停留在“教师讲故事、幼儿听故事”的模式，缺乏互动、体验与拓展，无法激发幼儿阅读兴趣，难以借助绘本培养幼儿语言表达、思维想象、情感感知等能力。结合五月阅读氛围营造需求，开展本次绘本教学专项教研。</w:t>
            </w:r>
          </w:p>
          <w:p w14:paraId="7C325D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二、教研目标</w:t>
            </w:r>
          </w:p>
          <w:p w14:paraId="20B614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1.打破传统绘本教学固化模式，拓宽教师绘本教学思路，丰富课堂教学形式。</w:t>
            </w:r>
          </w:p>
          <w:p w14:paraId="386295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2.掌握绘本教学互动、体验、延伸的多元教学方法，适配各年龄段幼儿学习特点。</w:t>
            </w:r>
          </w:p>
          <w:p w14:paraId="3EBB6D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3.依托趣味绘本课堂，培养幼儿自主阅读习惯，提升幼儿语言表达、想象力与共情能力。</w:t>
            </w:r>
          </w:p>
          <w:p w14:paraId="1AAE10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三、教研过程</w:t>
            </w:r>
          </w:p>
          <w:p w14:paraId="1A2CBB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1.问题梳理反思：教师逐一反思本班绘本教学存在的问题，如课堂枯燥、幼儿参与度低、教学无延伸、重讲述轻互动等，梳理教学短板。</w:t>
            </w:r>
          </w:p>
          <w:p w14:paraId="091A28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2.优质课例学习分享各年龄段优质绘本教学案例，展示情景演绎、绘本游戏、提问互动、画面创编、手工延伸等多元教学形式，讲解不同绘本的教学设计思路。</w:t>
            </w:r>
          </w:p>
          <w:p w14:paraId="1E265F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3.分龄研讨设计：小班绘本教学侧重趣味观察、简单表达、肢体互动；中班侧重情节猜测、角色表演、语言复述；大班侧重故事创编、道理感悟、主题延伸活动设计。</w:t>
            </w:r>
          </w:p>
          <w:p w14:paraId="4D0DB0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4.汇总教学方法：统一梳理绘本教学通用流程：趣味导入—分段互动解读—幼儿体验参与—故事总结—领域延伸，鼓励教师结合绘本内容灵活创新。</w:t>
            </w:r>
          </w:p>
          <w:p w14:paraId="32E2B6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四、教研小结与落地安排</w:t>
            </w:r>
          </w:p>
          <w:p w14:paraId="0CEEA2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-360" w:leftChars="0" w:right="0" w:rightChars="0"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本次教研丰富了绘本教学的趣味实施路径，有效解决了绘本课堂低效、枯燥的问题。</w:t>
            </w:r>
          </w:p>
          <w:p w14:paraId="054F8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D672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2386" w:type="dxa"/>
          </w:tcPr>
          <w:p w14:paraId="104F9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待</w:t>
            </w:r>
          </w:p>
          <w:p w14:paraId="45E19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解</w:t>
            </w:r>
          </w:p>
          <w:p w14:paraId="7B0F7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决</w:t>
            </w:r>
          </w:p>
          <w:p w14:paraId="7C5D6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问</w:t>
            </w:r>
          </w:p>
          <w:p w14:paraId="786C6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题</w:t>
            </w:r>
          </w:p>
        </w:tc>
        <w:tc>
          <w:tcPr>
            <w:tcW w:w="6134" w:type="dxa"/>
            <w:gridSpan w:val="3"/>
          </w:tcPr>
          <w:p w14:paraId="113B7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后续各班每周开展1节优质绘本专项活动，做好教学反思。</w:t>
            </w:r>
          </w:p>
        </w:tc>
      </w:tr>
    </w:tbl>
    <w:p w14:paraId="6A2FA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7D911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04B1B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0D2EE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5013E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64C3C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2DACA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第一实验幼儿园教研活动纪要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2235"/>
        <w:gridCol w:w="1770"/>
        <w:gridCol w:w="2129"/>
      </w:tblGrid>
      <w:tr w14:paraId="307AD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86" w:type="dxa"/>
          </w:tcPr>
          <w:p w14:paraId="0ABC1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活动主题</w:t>
            </w:r>
          </w:p>
        </w:tc>
        <w:tc>
          <w:tcPr>
            <w:tcW w:w="6134" w:type="dxa"/>
            <w:gridSpan w:val="3"/>
            <w:vAlign w:val="center"/>
          </w:tcPr>
          <w:p w14:paraId="1E966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科学评估、精准赋能——规范期末幼儿发展评估工作</w:t>
            </w:r>
          </w:p>
        </w:tc>
      </w:tr>
      <w:tr w14:paraId="45E06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386" w:type="dxa"/>
          </w:tcPr>
          <w:p w14:paraId="5D419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活动时间</w:t>
            </w:r>
          </w:p>
        </w:tc>
        <w:tc>
          <w:tcPr>
            <w:tcW w:w="2235" w:type="dxa"/>
          </w:tcPr>
          <w:p w14:paraId="6DB93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2026.6.3</w:t>
            </w:r>
          </w:p>
        </w:tc>
        <w:tc>
          <w:tcPr>
            <w:tcW w:w="1770" w:type="dxa"/>
          </w:tcPr>
          <w:p w14:paraId="597EA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活动地点</w:t>
            </w:r>
          </w:p>
        </w:tc>
        <w:tc>
          <w:tcPr>
            <w:tcW w:w="2129" w:type="dxa"/>
          </w:tcPr>
          <w:p w14:paraId="397B5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二楼三角屋</w:t>
            </w:r>
          </w:p>
        </w:tc>
      </w:tr>
      <w:tr w14:paraId="1700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386" w:type="dxa"/>
          </w:tcPr>
          <w:p w14:paraId="73B07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参与人员</w:t>
            </w:r>
          </w:p>
        </w:tc>
        <w:tc>
          <w:tcPr>
            <w:tcW w:w="6134" w:type="dxa"/>
            <w:gridSpan w:val="3"/>
          </w:tcPr>
          <w:p w14:paraId="1E50B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各班主配班教师</w:t>
            </w:r>
          </w:p>
        </w:tc>
      </w:tr>
      <w:tr w14:paraId="13993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386" w:type="dxa"/>
          </w:tcPr>
          <w:p w14:paraId="6395C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主持人</w:t>
            </w:r>
          </w:p>
        </w:tc>
        <w:tc>
          <w:tcPr>
            <w:tcW w:w="2235" w:type="dxa"/>
          </w:tcPr>
          <w:p w14:paraId="56158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  <w:tc>
          <w:tcPr>
            <w:tcW w:w="1770" w:type="dxa"/>
          </w:tcPr>
          <w:p w14:paraId="23598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记录人</w:t>
            </w:r>
          </w:p>
        </w:tc>
        <w:tc>
          <w:tcPr>
            <w:tcW w:w="2129" w:type="dxa"/>
          </w:tcPr>
          <w:p w14:paraId="3D341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</w:tr>
      <w:tr w14:paraId="252A2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2" w:hRule="atLeast"/>
        </w:trPr>
        <w:tc>
          <w:tcPr>
            <w:tcW w:w="2386" w:type="dxa"/>
          </w:tcPr>
          <w:p w14:paraId="2C958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29CA3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2A044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</w:t>
            </w:r>
          </w:p>
          <w:p w14:paraId="1D9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动</w:t>
            </w:r>
          </w:p>
          <w:p w14:paraId="71CD1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内</w:t>
            </w:r>
          </w:p>
          <w:p w14:paraId="79070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容</w:t>
            </w:r>
          </w:p>
          <w:p w14:paraId="16919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与</w:t>
            </w:r>
          </w:p>
          <w:p w14:paraId="68831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过</w:t>
            </w:r>
          </w:p>
          <w:p w14:paraId="1763A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程</w:t>
            </w:r>
          </w:p>
        </w:tc>
        <w:tc>
          <w:tcPr>
            <w:tcW w:w="6134" w:type="dxa"/>
            <w:gridSpan w:val="3"/>
          </w:tcPr>
          <w:p w14:paraId="19DEB69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一、教研背景</w:t>
            </w:r>
          </w:p>
          <w:p w14:paraId="6B0DF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六月临近学期末，是幼儿发展评估、学期复盘的关键时期。以往期末评估存在评估方式单一、内容片面、主观性强、重结果轻过程的问题，多以简单问答、技能测试为主，无法全面反映幼儿健康、语言、社会、科学、艺术五大领域的真实发展水平，也无法为下学期教学优化提供依据。为规范评估流程、提升评估科学性，开展本次教研。</w:t>
            </w:r>
          </w:p>
          <w:p w14:paraId="128FA35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二、教研目标</w:t>
            </w:r>
          </w:p>
          <w:p w14:paraId="0F7BF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1.让全体教师熟知幼儿园五大领域幼儿发展评估内容、标准与维度。</w:t>
            </w:r>
          </w:p>
          <w:p w14:paraId="7ABFB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2.掌握观察评估、游戏评估、情景评估等多元化评估方法，摒弃单一测评模式，保证评估全面、客观、精准。</w:t>
            </w:r>
          </w:p>
          <w:p w14:paraId="35AFE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3.学会梳理评估数据，精准分析幼儿发展短板，形成个性化幼儿发展小结，为后续因材施教提供支撑。</w:t>
            </w:r>
          </w:p>
          <w:p w14:paraId="7A49761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三、教研过程</w:t>
            </w:r>
          </w:p>
          <w:p w14:paraId="573EE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1.解读评估标准：教研组长详细解读小、中、大班各年龄段五大领域发展目标与期末评估细则，明确评估重点、评分标准与注意事项，规避主观评判问题。</w:t>
            </w:r>
          </w:p>
          <w:p w14:paraId="37154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2.剖析现存问题：复盘上学期期末评估工作，梳理评估流程不规范、记录不详细、结果运用不到位等问题，明确本次评估优化重点。</w:t>
            </w:r>
          </w:p>
          <w:p w14:paraId="41623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3.研讨多元评估方式：确定以“日常观察记录+游戏情景测评+专项能力测评”相结合的评估方式，要求教师结合幼儿一学期日常表现、游戏状态、课堂参与情况综合评估，不局限于单次测评结果。</w:t>
            </w:r>
          </w:p>
          <w:p w14:paraId="2547F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4.规范资料整理：统一评估记录表、幼儿成长小结、班级学情分析的书写规范，明确评估时间节点、资料上交要求。</w:t>
            </w:r>
          </w:p>
          <w:p w14:paraId="0FCAB1C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五、教研小结与落地安排</w:t>
            </w:r>
          </w:p>
          <w:p w14:paraId="028BB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次教研统一了期末评估标准与流程，确立了科学化、多元化的评估思路。全体教师严格按照要求开展期末幼儿发展评估工作，如实记录幼儿发展情况，精准分析班级幼儿整体发展短板，完成班级学期教学复盘，为下学期教学计划制定提供依据。</w:t>
            </w:r>
          </w:p>
          <w:p w14:paraId="418E2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305D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2386" w:type="dxa"/>
          </w:tcPr>
          <w:p w14:paraId="5A849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待</w:t>
            </w:r>
          </w:p>
          <w:p w14:paraId="6FAB8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解</w:t>
            </w:r>
          </w:p>
          <w:p w14:paraId="6D245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决</w:t>
            </w:r>
          </w:p>
          <w:p w14:paraId="7B4B4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问</w:t>
            </w:r>
          </w:p>
          <w:p w14:paraId="34753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题</w:t>
            </w:r>
          </w:p>
        </w:tc>
        <w:tc>
          <w:tcPr>
            <w:tcW w:w="6134" w:type="dxa"/>
            <w:gridSpan w:val="3"/>
          </w:tcPr>
          <w:p w14:paraId="152CF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750CB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72969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5DB0C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526CF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1CD1D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5178C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p w14:paraId="1F585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168" w:firstLineChars="600"/>
        <w:jc w:val="both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第一实验幼儿园教研活动纪要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2235"/>
        <w:gridCol w:w="1770"/>
        <w:gridCol w:w="2129"/>
      </w:tblGrid>
      <w:tr w14:paraId="7471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86" w:type="dxa"/>
          </w:tcPr>
          <w:p w14:paraId="11567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活动主题</w:t>
            </w:r>
          </w:p>
        </w:tc>
        <w:tc>
          <w:tcPr>
            <w:tcW w:w="6134" w:type="dxa"/>
            <w:gridSpan w:val="3"/>
            <w:vAlign w:val="center"/>
          </w:tcPr>
          <w:p w14:paraId="0F56E3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优化课堂常规，提升教学实效——夏季课堂教学提质策略研讨</w:t>
            </w:r>
          </w:p>
        </w:tc>
      </w:tr>
      <w:tr w14:paraId="0C04B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386" w:type="dxa"/>
          </w:tcPr>
          <w:p w14:paraId="5CAF0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活动时间</w:t>
            </w:r>
          </w:p>
        </w:tc>
        <w:tc>
          <w:tcPr>
            <w:tcW w:w="2235" w:type="dxa"/>
          </w:tcPr>
          <w:p w14:paraId="3F926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2026.6.22</w:t>
            </w:r>
          </w:p>
        </w:tc>
        <w:tc>
          <w:tcPr>
            <w:tcW w:w="1770" w:type="dxa"/>
          </w:tcPr>
          <w:p w14:paraId="5405C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活动地点</w:t>
            </w:r>
          </w:p>
        </w:tc>
        <w:tc>
          <w:tcPr>
            <w:tcW w:w="2129" w:type="dxa"/>
          </w:tcPr>
          <w:p w14:paraId="48150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二楼三角屋</w:t>
            </w:r>
          </w:p>
        </w:tc>
      </w:tr>
      <w:tr w14:paraId="7896A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386" w:type="dxa"/>
          </w:tcPr>
          <w:p w14:paraId="022EE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参与人员</w:t>
            </w:r>
          </w:p>
        </w:tc>
        <w:tc>
          <w:tcPr>
            <w:tcW w:w="6134" w:type="dxa"/>
            <w:gridSpan w:val="3"/>
          </w:tcPr>
          <w:p w14:paraId="7CCF3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各班主配班教师</w:t>
            </w:r>
          </w:p>
        </w:tc>
      </w:tr>
      <w:tr w14:paraId="35B17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386" w:type="dxa"/>
          </w:tcPr>
          <w:p w14:paraId="05F3F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主持人</w:t>
            </w:r>
          </w:p>
        </w:tc>
        <w:tc>
          <w:tcPr>
            <w:tcW w:w="2235" w:type="dxa"/>
          </w:tcPr>
          <w:p w14:paraId="51B0E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高飞</w:t>
            </w:r>
          </w:p>
        </w:tc>
        <w:tc>
          <w:tcPr>
            <w:tcW w:w="1770" w:type="dxa"/>
          </w:tcPr>
          <w:p w14:paraId="7C622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记录人</w:t>
            </w:r>
          </w:p>
        </w:tc>
        <w:tc>
          <w:tcPr>
            <w:tcW w:w="2129" w:type="dxa"/>
          </w:tcPr>
          <w:p w14:paraId="49084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高飞</w:t>
            </w:r>
          </w:p>
        </w:tc>
      </w:tr>
      <w:tr w14:paraId="3CAF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2" w:hRule="atLeast"/>
        </w:trPr>
        <w:tc>
          <w:tcPr>
            <w:tcW w:w="2386" w:type="dxa"/>
          </w:tcPr>
          <w:p w14:paraId="2364B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741CE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0A3EF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活</w:t>
            </w:r>
          </w:p>
          <w:p w14:paraId="599BB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动</w:t>
            </w:r>
          </w:p>
          <w:p w14:paraId="482E8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内</w:t>
            </w:r>
          </w:p>
          <w:p w14:paraId="48F95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容</w:t>
            </w:r>
          </w:p>
          <w:p w14:paraId="660DF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与</w:t>
            </w:r>
          </w:p>
          <w:p w14:paraId="69753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过</w:t>
            </w:r>
          </w:p>
          <w:p w14:paraId="466C5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程</w:t>
            </w:r>
          </w:p>
        </w:tc>
        <w:tc>
          <w:tcPr>
            <w:tcW w:w="6134" w:type="dxa"/>
            <w:gridSpan w:val="3"/>
          </w:tcPr>
          <w:p w14:paraId="687C4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一、教研背景</w:t>
            </w:r>
          </w:p>
          <w:p w14:paraId="4E038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六月高温炎热，幼儿易出现烦躁、注意力涣散、坐不住、爱插话、课堂拖拉等问题，导致集体教学活动效率低下，课堂常规松散，教学目标难以达成。同时部分教师夏季课堂教学方式一成不变，未结合季节幼儿状态调整教学节奏，缺乏灵活的课堂调控方法。为优化夏季课堂教学状态，提升课堂效率，开展本次专项教研。</w:t>
            </w:r>
          </w:p>
          <w:p w14:paraId="464B0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二、教研目标</w:t>
            </w:r>
          </w:p>
          <w:p w14:paraId="662BE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1.精准梳理夏季幼儿课堂常见问题及成因，针对性制定课堂调控策略。</w:t>
            </w:r>
          </w:p>
          <w:p w14:paraId="00ADC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2.优化夏季课堂教学节奏与教学方式，适配幼儿夏季身心状态，提升课堂吸引力。</w:t>
            </w:r>
          </w:p>
          <w:p w14:paraId="59B84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3.强化教师课堂管理能力，规范课堂常规，切实提升集体教学活动质量。</w:t>
            </w:r>
          </w:p>
          <w:p w14:paraId="4D45C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三、教研过程</w:t>
            </w:r>
          </w:p>
          <w:p w14:paraId="44466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1.问题汇总梳理：各年级教师结合近期课堂教学实际，汇总夏季幼儿课堂共性问题：注意力不集中、情绪烦躁、活动参与度低、课堂纪律松散等，分析问题根源。</w:t>
            </w:r>
          </w:p>
          <w:p w14:paraId="250D3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2.分层研讨策略：针对不同年龄段制定专属优化策略：小班缩短集体教学时长，穿插趣味小游戏、律动放松；中班丰富课堂互动形式，多用直观教具吸引注意力；大班增加课堂任务性、挑战性内容，提升幼儿专注度。</w:t>
            </w:r>
          </w:p>
          <w:p w14:paraId="2FC4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3.通用技巧分享：汇总课堂调控实用方法：课前简短静心常规训练、课堂穿插放松小游戏、动静交替教学、趣味口令管控、即时表扬激励等。同时明确夏季课堂劳逸结合原则，避免长时间静态教学。</w:t>
            </w:r>
          </w:p>
          <w:p w14:paraId="5B685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4.统一教学要求：要求教师灵活调整教学节奏，精简无效教学环节，增加幼儿动手、互动、体验环节，避免枯燥说教，保障每节集体课高效落地。</w:t>
            </w:r>
          </w:p>
          <w:p w14:paraId="4C0DB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五、教研小结与落地安排</w:t>
            </w:r>
          </w:p>
          <w:p w14:paraId="2E6A6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本次教研针对性解决了夏季课堂效率低、常规差的问题，梳理了可直接落地的课堂调控与教学优化策略。后续各班教师灵活运用教研方法，优化日常集体教学活动，。</w:t>
            </w:r>
          </w:p>
          <w:p w14:paraId="60F75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B60D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2386" w:type="dxa"/>
          </w:tcPr>
          <w:p w14:paraId="17CA0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待</w:t>
            </w:r>
          </w:p>
          <w:p w14:paraId="16649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解</w:t>
            </w:r>
          </w:p>
          <w:p w14:paraId="7E157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决</w:t>
            </w:r>
          </w:p>
          <w:p w14:paraId="5B6EF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问</w:t>
            </w:r>
          </w:p>
          <w:p w14:paraId="14D9C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题</w:t>
            </w:r>
          </w:p>
        </w:tc>
        <w:tc>
          <w:tcPr>
            <w:tcW w:w="6134" w:type="dxa"/>
            <w:gridSpan w:val="3"/>
          </w:tcPr>
          <w:p w14:paraId="70D9E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74A06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9C510E"/>
    <w:multiLevelType w:val="multilevel"/>
    <w:tmpl w:val="849C510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8C202B6A"/>
    <w:multiLevelType w:val="multilevel"/>
    <w:tmpl w:val="8C202B6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8E36E490"/>
    <w:multiLevelType w:val="multilevel"/>
    <w:tmpl w:val="8E36E49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B56DCE7A"/>
    <w:multiLevelType w:val="multilevel"/>
    <w:tmpl w:val="B56DCE7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C32A7C75"/>
    <w:multiLevelType w:val="multilevel"/>
    <w:tmpl w:val="C32A7C7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CE092890"/>
    <w:multiLevelType w:val="multilevel"/>
    <w:tmpl w:val="CE09289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11816B60"/>
    <w:multiLevelType w:val="multilevel"/>
    <w:tmpl w:val="11816B6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174DBC4D"/>
    <w:multiLevelType w:val="multilevel"/>
    <w:tmpl w:val="174DBC4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47C98804"/>
    <w:multiLevelType w:val="multilevel"/>
    <w:tmpl w:val="47C9880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4EFFBD06"/>
    <w:multiLevelType w:val="multilevel"/>
    <w:tmpl w:val="4EFFBD0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0">
    <w:nsid w:val="50A5E176"/>
    <w:multiLevelType w:val="multilevel"/>
    <w:tmpl w:val="50A5E17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1">
    <w:nsid w:val="5B9CFE6C"/>
    <w:multiLevelType w:val="multilevel"/>
    <w:tmpl w:val="5B9CFE6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2">
    <w:nsid w:val="6EF73075"/>
    <w:multiLevelType w:val="multilevel"/>
    <w:tmpl w:val="6EF7307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3">
    <w:nsid w:val="71E028A6"/>
    <w:multiLevelType w:val="multilevel"/>
    <w:tmpl w:val="71E028A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4">
    <w:nsid w:val="7889E062"/>
    <w:multiLevelType w:val="multilevel"/>
    <w:tmpl w:val="7889E06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5">
    <w:nsid w:val="78BC7FC4"/>
    <w:multiLevelType w:val="multilevel"/>
    <w:tmpl w:val="78BC7FC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2"/>
  </w:num>
  <w:num w:numId="11">
    <w:abstractNumId w:val="11"/>
  </w:num>
  <w:num w:numId="12">
    <w:abstractNumId w:val="9"/>
  </w:num>
  <w:num w:numId="13">
    <w:abstractNumId w:val="10"/>
  </w:num>
  <w:num w:numId="14">
    <w:abstractNumId w:val="12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F5F86"/>
    <w:rsid w:val="07DB0C2F"/>
    <w:rsid w:val="0ECD6DF7"/>
    <w:rsid w:val="11F96EEE"/>
    <w:rsid w:val="19523170"/>
    <w:rsid w:val="1A3066C8"/>
    <w:rsid w:val="23B02B18"/>
    <w:rsid w:val="24CF6FCD"/>
    <w:rsid w:val="26623F99"/>
    <w:rsid w:val="269A0C6B"/>
    <w:rsid w:val="28337D82"/>
    <w:rsid w:val="2EB21E3A"/>
    <w:rsid w:val="30467551"/>
    <w:rsid w:val="30E318CA"/>
    <w:rsid w:val="39C3314D"/>
    <w:rsid w:val="3B9E2965"/>
    <w:rsid w:val="49CF16B0"/>
    <w:rsid w:val="4D467F55"/>
    <w:rsid w:val="4DFD6094"/>
    <w:rsid w:val="4E913BA3"/>
    <w:rsid w:val="51FC4762"/>
    <w:rsid w:val="52027C9C"/>
    <w:rsid w:val="530D041D"/>
    <w:rsid w:val="67DE4DBF"/>
    <w:rsid w:val="6CA34594"/>
    <w:rsid w:val="6DE50BDD"/>
    <w:rsid w:val="70C322D9"/>
    <w:rsid w:val="70ED4030"/>
    <w:rsid w:val="714702EE"/>
    <w:rsid w:val="761777BD"/>
    <w:rsid w:val="7A445D1F"/>
    <w:rsid w:val="7A665C23"/>
    <w:rsid w:val="7D6C7F41"/>
    <w:rsid w:val="7FFF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1878</Words>
  <Characters>1917</Characters>
  <Lines>0</Lines>
  <Paragraphs>0</Paragraphs>
  <TotalTime>59</TotalTime>
  <ScaleCrop>false</ScaleCrop>
  <LinksUpToDate>false</LinksUpToDate>
  <CharactersWithSpaces>1967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2025-09-11T02:11:00Z</dcterms:created>
  <dc:creator>Administrator</dc:creator>
  <cp:lastModifiedBy>大洋子</cp:lastModifiedBy>
  <cp:lastPrinted>2025-12-18T00:22:00Z</cp:lastPrinted>
  <dcterms:modified xsi:type="dcterms:W3CDTF">2026-07-20T07:24:35Z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eyJoZGlkIjoiNjEwZDkxNWI5YjU5MDdhZDdjNDQ3NThjYTBlOTYyYTMiLCJ1c2VySWQiOiI1NjY3OTk2NjAifQ==</vt:lpwstr>
  </property>
  <property fmtid="{D5CDD505-2E9C-101B-9397-08002B2CF9AE}" pid="4" name="ICV">
    <vt:lpwstr>2A36524848EE4896A6AC67DDD2FC9006_12</vt:lpwstr>
  </property>
</Properties>
</file>