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943" w:firstLineChars="200"/>
        <w:jc w:val="left"/>
        <w:textAlignment w:val="auto"/>
        <w:rPr>
          <w:rStyle w:val="5"/>
          <w:rFonts w:hint="eastAsia" w:ascii="宋体" w:hAnsi="宋体" w:eastAsia="宋体" w:cs="宋体"/>
          <w:spacing w:val="15"/>
          <w:kern w:val="0"/>
          <w:sz w:val="44"/>
          <w:szCs w:val="44"/>
          <w:bdr w:val="none" w:color="auto" w:sz="0" w:space="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943" w:firstLineChars="200"/>
        <w:jc w:val="left"/>
        <w:textAlignment w:val="auto"/>
        <w:rPr>
          <w:sz w:val="44"/>
          <w:szCs w:val="44"/>
        </w:rPr>
      </w:pPr>
      <w:bookmarkStart w:id="0" w:name="_GoBack"/>
      <w:bookmarkEnd w:id="0"/>
      <w:r>
        <w:rPr>
          <w:rStyle w:val="5"/>
          <w:rFonts w:hint="eastAsia" w:ascii="宋体" w:hAnsi="宋体" w:eastAsia="宋体" w:cs="宋体"/>
          <w:spacing w:val="15"/>
          <w:kern w:val="0"/>
          <w:sz w:val="44"/>
          <w:szCs w:val="44"/>
          <w:bdr w:val="none" w:color="auto" w:sz="0" w:space="0"/>
          <w:lang w:val="en-US" w:eastAsia="zh-CN" w:bidi="ar"/>
        </w:rPr>
        <w:t>第一实验幼儿园各类</w:t>
      </w:r>
      <w:r>
        <w:rPr>
          <w:rStyle w:val="5"/>
          <w:rFonts w:ascii="宋体" w:hAnsi="宋体" w:eastAsia="宋体" w:cs="宋体"/>
          <w:spacing w:val="15"/>
          <w:kern w:val="0"/>
          <w:sz w:val="44"/>
          <w:szCs w:val="44"/>
          <w:bdr w:val="none" w:color="auto" w:sz="0" w:space="0"/>
          <w:lang w:val="en-US" w:eastAsia="zh-CN" w:bidi="ar"/>
        </w:rPr>
        <w:t>安全应急预案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leftChars="0" w:right="0" w:firstLine="0"/>
        <w:jc w:val="left"/>
        <w:textAlignment w:val="auto"/>
        <w:rPr>
          <w:rFonts w:ascii="微软雅黑" w:hAnsi="微软雅黑" w:eastAsia="微软雅黑" w:cs="微软雅黑"/>
          <w:i w:val="0"/>
          <w:iCs w:val="0"/>
          <w:caps w:val="0"/>
          <w:spacing w:val="8"/>
          <w:sz w:val="25"/>
          <w:szCs w:val="25"/>
        </w:rPr>
      </w:pPr>
    </w:p>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5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为了确保幼儿园能够及时、有序、高效的应对可能发生的各种突发事件，保障广大师生身体健康和生命安全，本着"预防为主，安全第一"的原则，根据有关法律，结合本园工作的实际，特制定以上各种安全预案。</w:t>
      </w:r>
    </w:p>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500"/>
        <w:jc w:val="left"/>
        <w:textAlignment w:val="auto"/>
        <w:rPr>
          <w:rStyle w:val="5"/>
          <w:rFonts w:hint="eastAsia" w:ascii="仿宋_GB2312" w:hAnsi="仿宋_GB2312" w:eastAsia="仿宋_GB2312" w:cs="仿宋_GB2312"/>
          <w:spacing w:val="15"/>
          <w:kern w:val="0"/>
          <w:sz w:val="30"/>
          <w:szCs w:val="30"/>
          <w:bdr w:val="none" w:color="auto" w:sz="0" w:space="0"/>
          <w:lang w:val="en-US" w:eastAsia="zh-CN" w:bidi="ar"/>
        </w:rPr>
      </w:pPr>
      <w:r>
        <w:rPr>
          <w:rStyle w:val="5"/>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31" w:firstLineChars="800"/>
        <w:jc w:val="left"/>
        <w:textAlignment w:val="auto"/>
        <w:rPr>
          <w:rFonts w:hint="eastAsia" w:asciiTheme="minorEastAsia" w:hAnsiTheme="minorEastAsia" w:eastAsiaTheme="minorEastAsia" w:cstheme="minorEastAsia"/>
          <w:spacing w:val="15"/>
          <w:kern w:val="0"/>
          <w:sz w:val="36"/>
          <w:szCs w:val="36"/>
          <w:bdr w:val="none" w:color="auto" w:sz="0" w:space="0"/>
          <w:lang w:val="en-US" w:eastAsia="zh-CN" w:bidi="ar"/>
        </w:rPr>
      </w:pPr>
      <w:r>
        <w:rPr>
          <w:rStyle w:val="5"/>
          <w:rFonts w:hint="eastAsia" w:asciiTheme="minorEastAsia" w:hAnsiTheme="minorEastAsia" w:eastAsiaTheme="minorEastAsia" w:cstheme="minorEastAsia"/>
          <w:spacing w:val="15"/>
          <w:kern w:val="0"/>
          <w:sz w:val="36"/>
          <w:szCs w:val="36"/>
          <w:bdr w:val="none" w:color="auto" w:sz="0" w:space="0"/>
          <w:lang w:val="en-US" w:eastAsia="zh-CN" w:bidi="ar"/>
        </w:rPr>
        <w:t>消防安全应急预案</w:t>
      </w:r>
      <w:r>
        <w:rPr>
          <w:rFonts w:hint="eastAsia" w:asciiTheme="minorEastAsia" w:hAnsiTheme="minorEastAsia" w:eastAsiaTheme="minorEastAsia" w:cstheme="minorEastAsia"/>
          <w:spacing w:val="15"/>
          <w:kern w:val="0"/>
          <w:sz w:val="36"/>
          <w:szCs w:val="36"/>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640" w:firstLineChars="8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楷体_GB2312" w:hAnsi="楷体_GB2312" w:eastAsia="楷体_GB2312" w:cs="楷体_GB2312"/>
          <w:spacing w:val="15"/>
          <w:kern w:val="0"/>
          <w:sz w:val="30"/>
          <w:szCs w:val="30"/>
          <w:bdr w:val="none" w:color="auto" w:sz="0" w:space="0"/>
          <w:lang w:val="en-US" w:eastAsia="zh-CN" w:bidi="ar"/>
        </w:rPr>
      </w:pPr>
      <w:r>
        <w:rPr>
          <w:rFonts w:hint="eastAsia" w:ascii="楷体_GB2312" w:hAnsi="楷体_GB2312" w:eastAsia="楷体_GB2312" w:cs="楷体_GB2312"/>
          <w:spacing w:val="15"/>
          <w:kern w:val="0"/>
          <w:sz w:val="30"/>
          <w:szCs w:val="30"/>
          <w:bdr w:val="none" w:color="auto" w:sz="0" w:space="0"/>
          <w:lang w:val="en-US" w:eastAsia="zh-CN" w:bidi="ar"/>
        </w:rPr>
        <w:t>成立防火工作领导小组，落实各部门职责。</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成立由园长、后勤主任、消防安全员、保健人员、各班班长组成的防火领导小组；</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后勤人员组成灭火行动组，积极协助专业灭火人员的工作；</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各班教师、保育员负责疏散引导幼儿；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楷体_GB2312" w:hAnsi="楷体_GB2312" w:eastAsia="楷体_GB2312" w:cs="楷体_GB2312"/>
          <w:spacing w:val="15"/>
          <w:kern w:val="0"/>
          <w:sz w:val="30"/>
          <w:szCs w:val="30"/>
          <w:bdr w:val="none" w:color="auto" w:sz="0" w:space="0"/>
          <w:lang w:val="en-US" w:eastAsia="zh-CN" w:bidi="ar"/>
        </w:rPr>
      </w:pPr>
      <w:r>
        <w:rPr>
          <w:rFonts w:hint="eastAsia" w:ascii="楷体_GB2312" w:hAnsi="楷体_GB2312" w:eastAsia="楷体_GB2312" w:cs="楷体_GB2312"/>
          <w:spacing w:val="15"/>
          <w:kern w:val="0"/>
          <w:sz w:val="30"/>
          <w:szCs w:val="30"/>
          <w:bdr w:val="none" w:color="auto" w:sz="0" w:space="0"/>
          <w:lang w:val="en-US" w:eastAsia="zh-CN" w:bidi="ar"/>
        </w:rPr>
        <w:t>日常工作要求</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防火领导小组要定期检查、不断完善防火设施，绿色通道标志明显。应急灯能正常使用；</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幼儿在园活动时，活动室前后门、走廊门必须处于打开状态，各通道必须保持畅通；</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食堂操作间、加工间保持通风。排油烟机要定期清洗，不留油垢；</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加强对幼儿和工作人员防火安全知识的教育与培训，工作人员做到会使用灭火器。结合教育内容进行防火演习，使其掌握紧急情况下的逃生技能。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三</w:t>
      </w:r>
      <w:r>
        <w:rPr>
          <w:rFonts w:hint="eastAsia" w:ascii="楷体_GB2312" w:hAnsi="楷体_GB2312" w:eastAsia="楷体_GB2312" w:cs="楷体_GB2312"/>
          <w:spacing w:val="15"/>
          <w:kern w:val="0"/>
          <w:sz w:val="30"/>
          <w:szCs w:val="30"/>
          <w:bdr w:val="none" w:color="auto" w:sz="0" w:space="0"/>
          <w:lang w:val="en-US" w:eastAsia="zh-CN" w:bidi="ar"/>
        </w:rPr>
        <w:t>、报警和火灾应急处理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发现火灾后，必须立即拨打119报警。在报警电话中，要说明以下情况：起火单位、位置、着火物、火势大小、火场内有无化学物品及类型、着火部位、报警人姓名、单位及所用电话等，并派人员在醒目处等候接车；</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报警同时，开启消防电源，打开应急照明设施和安全疏散标志；</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在消防人员到达前，由灭火行动组尽力控制火势蔓延；</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若火场内有人员，则应用灭火器具减弱火势对人员的威胁，全力疏散、抢救人员脱险逃生；</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对可能造成人员伤亡、发生爆炸事故、烧毁重要物资、形成大面积燃烧等影响全局的情况，应列为主要方面予以处理；</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灭火行动组应分秒必争，迅速行动，找准着火点，果断扑救，抓住时机，不等不靠，为继续开展全面深入的扑救工作打下良好基础；</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无关人员要远离火场，保持道路畅通，便于消防车辆驶入；</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扑救固体物品火灾，使用灭火器；扑救液体物品火灾，使用灭火器、沙土、湿的棉被等，不可用水；</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不得组织幼儿灭火；</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10.及时报告主管单位领导。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Fonts w:hint="eastAsia" w:asciiTheme="majorEastAsia" w:hAnsiTheme="majorEastAsia" w:eastAsiaTheme="majorEastAsia" w:cstheme="majorEastAsia"/>
          <w:spacing w:val="15"/>
          <w:kern w:val="0"/>
          <w:sz w:val="32"/>
          <w:szCs w:val="32"/>
          <w:bdr w:val="none" w:color="auto" w:sz="0" w:space="0"/>
          <w:lang w:val="en-US" w:eastAsia="zh-CN" w:bidi="ar"/>
        </w:rPr>
      </w:pPr>
      <w:r>
        <w:rPr>
          <w:rStyle w:val="5"/>
          <w:rFonts w:hint="eastAsia" w:asciiTheme="majorEastAsia" w:hAnsiTheme="majorEastAsia" w:eastAsiaTheme="majorEastAsia" w:cstheme="majorEastAsia"/>
          <w:spacing w:val="15"/>
          <w:kern w:val="0"/>
          <w:sz w:val="32"/>
          <w:szCs w:val="32"/>
          <w:bdr w:val="none" w:color="auto" w:sz="0" w:space="0"/>
          <w:lang w:val="en-US" w:eastAsia="zh-CN" w:bidi="ar"/>
        </w:rPr>
        <w:t>防校园暴力事件安全应急预案</w:t>
      </w:r>
      <w:r>
        <w:rPr>
          <w:rFonts w:hint="eastAsia" w:asciiTheme="majorEastAsia" w:hAnsiTheme="majorEastAsia" w:eastAsiaTheme="majorEastAsia" w:cstheme="majorEastAsia"/>
          <w:spacing w:val="15"/>
          <w:kern w:val="0"/>
          <w:sz w:val="32"/>
          <w:szCs w:val="32"/>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0" w:firstLineChars="400"/>
        <w:jc w:val="left"/>
        <w:textAlignment w:val="auto"/>
        <w:rPr>
          <w:rFonts w:hint="eastAsia" w:asciiTheme="majorEastAsia" w:hAnsiTheme="majorEastAsia" w:eastAsiaTheme="majorEastAsia" w:cstheme="majorEastAsia"/>
          <w:spacing w:val="15"/>
          <w:kern w:val="0"/>
          <w:sz w:val="32"/>
          <w:szCs w:val="32"/>
          <w:bdr w:val="none" w:color="auto" w:sz="0" w:space="0"/>
          <w:lang w:val="en-US" w:eastAsia="zh-CN" w:bidi="ar"/>
        </w:rPr>
      </w:pP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成立安全领导小组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长：园长</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副组长：后勤主任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员：门卫、各班级教师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来人不履行登记手续，强行闯入，门卫应力加阻止，不得放行。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来人闯入园内，应立即电话通知有关部门领导，及时将闯入者清逐出门。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园内发现不法分子袭扰、行凶、行窃、斗殴、抢劫、劫持人质、放火、破坏财物，应立即采取下列处置方法：</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迅速拨打"110"报警。</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迅速报告幼儿园突发事件领导小组。</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对不法分子进行劝阻或制服，保护在场师生安全。</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立即将受伤师生送往医院进行救治。</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作好师生的思想工作。</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记录不法分子的体貌特征和其他犯罪情节，收集不法分子施暴的凶器，保护好现场。</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组织园内力量，配合上级有关部门，做好善后工作。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r>
        <w:rPr>
          <w:rStyle w:val="5"/>
          <w:rFonts w:hint="eastAsia" w:asciiTheme="majorEastAsia" w:hAnsiTheme="majorEastAsia" w:eastAsiaTheme="majorEastAsia" w:cstheme="majorEastAsia"/>
          <w:spacing w:val="15"/>
          <w:kern w:val="0"/>
          <w:sz w:val="32"/>
          <w:szCs w:val="32"/>
          <w:lang w:val="en-US" w:eastAsia="zh-CN" w:bidi="ar"/>
        </w:rPr>
        <w:t>防震安全应急预案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30" w:firstLineChars="1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为提高对地震的快速反应能力，保正地震应急工作高效、有序的进行，最大限度地减轻地震灾害，保护师生生命财产安全，结合我园实际，制定本预案。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460" w:lineRule="exact"/>
        <w:ind w:left="0" w:leftChars="0" w:firstLine="330" w:firstLineChars="1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楷体_GB2312" w:hAnsi="楷体_GB2312" w:eastAsia="楷体_GB2312" w:cs="楷体_GB2312"/>
          <w:spacing w:val="15"/>
          <w:kern w:val="0"/>
          <w:sz w:val="30"/>
          <w:szCs w:val="30"/>
          <w:bdr w:val="none" w:color="auto" w:sz="0" w:space="0"/>
          <w:lang w:val="en-US" w:eastAsia="zh-CN" w:bidi="ar"/>
        </w:rPr>
        <w:t>成立抗震救灾领导小组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为加强破坏性地震的预防和发生后的指挥、协调和处置工作，成立幼儿园抗震救灾领导小组。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长：园长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员：全体教职工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460" w:lineRule="exact"/>
        <w:ind w:left="0" w:leftChars="0" w:firstLine="330" w:firstLineChars="10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震后应急行动和措施</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无论是否有预报、警报，在本市范围或临近地区发生破坏震后，幼儿园抗震救灾领导小组要迅速组织本园抢险救灾工作，各抢险救灾小分队必须在震后1小时内在本园集合待命。</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迅速发出紧急警报，组织仍滞留在各种建筑物内的所有人员迅速撤离到室外活动场地或其它空地设立的紧急避难场所。</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关闭、切断幼儿园输电、燃气、供水系统（应急照明系统除外）和各种明火，防止震后滋生其它火灾。</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各抢险救灾小组迅速开展以抢救人员为主要内容的现场救护工作，及时将受伤人员转移并送至附近救护站抢救。</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加强对重要设备、物品的保护，加强校园值班值勤和巡逻，防止各类犯罪活动。</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积极做好师幼的思想宣传教育工作，迅速恢复正常秩序，全力维护安全稳定。</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迅速了解和掌握本园的受灾情况，根据灾情，及时向抗震救灾指挥部和教育局请求支援。　　</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460" w:lineRule="exact"/>
        <w:ind w:left="0" w:leftChars="0" w:firstLine="330" w:firstLineChars="10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保障措施</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幼儿园成立以园长为组长的抗震救灾工作领导小组，完善各项应急预案，落实各项预防措施，预防并处置本园发生的各类突发性地震事件。</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幼儿园充分利用各种渠道进行地震灾害知识的普及教育，广泛开展地震灾害中的自救和互救训练，不断提高广大教职工防震抗震的意识和基本技能。把地震应急作为逃生演练的内容之一。</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幼儿园根据预案要求，组织对抢险救灾小分队人员培训，掌握地震应急管理知识、应急救援预案、应急部署和职责、相关应急程序、应急指挥技能、报告程序和方式、信息管理等知识。</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幼儿园要认真做好各项物资保障工作，严格按预案要求积极筹储落实饮食饮水、防冻防雨、教材教具、抢险设备等物资，强化管理，使之始终保持良好状态。</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进入临震或震后应急状态，幼儿园抗震救灾领导小组成员要随时发布各类文件、电话、口授等信息，接受各种命令、指示。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r>
        <w:rPr>
          <w:rStyle w:val="5"/>
          <w:rFonts w:hint="eastAsia" w:asciiTheme="majorEastAsia" w:hAnsiTheme="majorEastAsia" w:eastAsiaTheme="majorEastAsia" w:cstheme="majorEastAsia"/>
          <w:spacing w:val="15"/>
          <w:kern w:val="0"/>
          <w:sz w:val="32"/>
          <w:szCs w:val="32"/>
          <w:lang w:val="en-US" w:eastAsia="zh-CN" w:bidi="ar"/>
        </w:rPr>
        <w:t>预防踩踏事故应急预案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2459" w:firstLineChars="7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为了进一步加强幼儿园安全管理工作，预防幼儿拥挤踩踏事故发生，提高幼儿的安全意识，现制定幼儿园预防拥挤踩踏事件应急预案。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楷体_GB2312" w:hAnsi="楷体_GB2312" w:eastAsia="楷体_GB2312" w:cs="楷体_GB2312"/>
          <w:spacing w:val="15"/>
          <w:kern w:val="0"/>
          <w:sz w:val="30"/>
          <w:szCs w:val="30"/>
          <w:bdr w:val="none" w:color="auto" w:sz="0" w:space="0"/>
          <w:lang w:val="en-US" w:eastAsia="zh-CN" w:bidi="ar"/>
        </w:rPr>
        <w:t>成立"</w:t>
      </w:r>
      <w:r>
        <w:rPr>
          <w:rFonts w:hint="eastAsia" w:ascii="楷体_GB2312" w:hAnsi="楷体_GB2312" w:eastAsia="楷体_GB2312" w:cs="楷体_GB2312"/>
          <w:spacing w:val="15"/>
          <w:kern w:val="0"/>
          <w:sz w:val="30"/>
          <w:szCs w:val="30"/>
          <w:lang w:val="en-US" w:eastAsia="zh-CN" w:bidi="ar"/>
        </w:rPr>
        <w:t>预防校园拥挤踩踏事件</w:t>
      </w:r>
      <w:r>
        <w:rPr>
          <w:rFonts w:hint="eastAsia" w:ascii="楷体_GB2312" w:hAnsi="楷体_GB2312" w:eastAsia="楷体_GB2312" w:cs="楷体_GB2312"/>
          <w:spacing w:val="15"/>
          <w:kern w:val="0"/>
          <w:sz w:val="30"/>
          <w:szCs w:val="30"/>
          <w:bdr w:val="none" w:color="auto" w:sz="0" w:space="0"/>
          <w:lang w:val="en-US" w:eastAsia="zh-CN" w:bidi="ar"/>
        </w:rPr>
        <w:t>"应急工作领导小组。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长： 园长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员：全体教职工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机构职责：</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加强领导，健全组织，强化工作职责，制定应急预案和落实各项措施，完善工作机制和应急保障系统。</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领导小组成员要识别容易出现踩踏的风险所在，重点防范，运用各种形式，加强对幼儿行为规范教育、安全教育、遵守秩序教育、增强幼儿的自我保护意识。</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领导小组成员要经常性地对幼儿园教学和设备以及场地、房屋进行安全检查，发现隐患要立即整改；要确保安全。</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健全幼儿园各项规章制度。</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安全负责人履行值日工作职责，坚守幼儿园，有事外出必须告知另外安全负责人，或请其他负责人代履行值日工作职责。</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幼儿密集出入时，安排一名教师维持秩序（白天值班教师负责）：　　</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教师职责及对幼儿的安全教育要求。</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各班主任要经常对幼儿进行文明礼仪教育，教育幼儿不要拥挤，防止踩踏积压等不安全事故的发生，对有这样现象的幼儿要给予批评教育，责令其改正错误行为。</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教师要对幼儿进出教室故意打闹等不良现象给予制止，防止拥堵现象的发生。</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在上课期间，教室门都要打开，一旦发生拥挤踩踏或者火灾等问题，便于幼儿及时有效地疏散。</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一旦发生踩踏等安全事故，值班教师或现场老师要马上报告园长，同时根据伤情拨打120急救电话，组织送往最近的医院进行抢救处理。</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教师都有责任教育幼儿遵守幼儿园规定，特别是应该注意安全的问题要经常讲，以引起幼儿的高度重视。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405" w:firstLineChars="4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r>
        <w:rPr>
          <w:rStyle w:val="5"/>
          <w:rFonts w:hint="eastAsia" w:asciiTheme="majorEastAsia" w:hAnsiTheme="majorEastAsia" w:eastAsiaTheme="majorEastAsia" w:cstheme="majorEastAsia"/>
          <w:spacing w:val="15"/>
          <w:kern w:val="0"/>
          <w:sz w:val="32"/>
          <w:szCs w:val="32"/>
          <w:lang w:val="en-US" w:eastAsia="zh-CN" w:bidi="ar"/>
        </w:rPr>
        <w:t>大型集体、外出活动安全应急预案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1020" w:firstLineChars="400"/>
        <w:jc w:val="left"/>
        <w:textAlignment w:val="auto"/>
        <w:rPr>
          <w:rFonts w:ascii="宋体" w:hAnsi="宋体" w:eastAsia="宋体" w:cs="宋体"/>
          <w:spacing w:val="15"/>
          <w:kern w:val="0"/>
          <w:sz w:val="22"/>
          <w:szCs w:val="22"/>
          <w:bdr w:val="none" w:color="auto" w:sz="0" w:space="0"/>
          <w:lang w:val="en-US" w:eastAsia="zh-CN" w:bidi="ar"/>
        </w:rPr>
      </w:pPr>
      <w:r>
        <w:rPr>
          <w:rFonts w:ascii="宋体" w:hAnsi="宋体" w:eastAsia="宋体" w:cs="宋体"/>
          <w:spacing w:val="15"/>
          <w:kern w:val="0"/>
          <w:sz w:val="22"/>
          <w:szCs w:val="22"/>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为了确保幼儿在大型集体活动中的安全，有效防范安全事故的发生，及时消除各类事故隐患，提高教师防范意识和事故发生时的应急处理能力，保证在第一时间投入抢险救助工作，特制定本预案。　　</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黑体" w:hAnsi="黑体" w:eastAsia="黑体" w:cs="黑体"/>
          <w:spacing w:val="15"/>
          <w:kern w:val="0"/>
          <w:sz w:val="30"/>
          <w:szCs w:val="30"/>
          <w:bdr w:val="none" w:color="auto" w:sz="0" w:space="0"/>
          <w:lang w:val="en-US" w:eastAsia="zh-CN" w:bidi="ar"/>
        </w:rPr>
        <w:t>指导思想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认真贯彻"</w:t>
      </w:r>
      <w:r>
        <w:rPr>
          <w:rFonts w:hint="eastAsia" w:ascii="仿宋_GB2312" w:hAnsi="仿宋_GB2312" w:eastAsia="仿宋_GB2312" w:cs="仿宋_GB2312"/>
          <w:spacing w:val="15"/>
          <w:kern w:val="0"/>
          <w:sz w:val="30"/>
          <w:szCs w:val="30"/>
          <w:lang w:val="en-US" w:eastAsia="zh-CN" w:bidi="ar"/>
        </w:rPr>
        <w:t>安全第一，预防为主</w:t>
      </w:r>
      <w:r>
        <w:rPr>
          <w:rFonts w:hint="eastAsia" w:ascii="仿宋_GB2312" w:hAnsi="仿宋_GB2312" w:eastAsia="仿宋_GB2312" w:cs="仿宋_GB2312"/>
          <w:spacing w:val="15"/>
          <w:kern w:val="0"/>
          <w:sz w:val="30"/>
          <w:szCs w:val="30"/>
          <w:bdr w:val="none" w:color="auto" w:sz="0" w:space="0"/>
          <w:lang w:val="en-US" w:eastAsia="zh-CN" w:bidi="ar"/>
        </w:rPr>
        <w:t>"的方针，进一步提高对幼儿园安全工作的认识，克服麻痹松懈的思想，强化居安思危，对安全工作常抓不懈。园领导要"</w:t>
      </w:r>
      <w:r>
        <w:rPr>
          <w:rFonts w:hint="eastAsia" w:ascii="仿宋_GB2312" w:hAnsi="仿宋_GB2312" w:eastAsia="仿宋_GB2312" w:cs="仿宋_GB2312"/>
          <w:spacing w:val="15"/>
          <w:kern w:val="0"/>
          <w:sz w:val="30"/>
          <w:szCs w:val="30"/>
          <w:lang w:val="en-US" w:eastAsia="zh-CN" w:bidi="ar"/>
        </w:rPr>
        <w:t>带着感情抓安全，身体力行抓安全</w:t>
      </w:r>
      <w:r>
        <w:rPr>
          <w:rFonts w:hint="eastAsia" w:ascii="仿宋_GB2312" w:hAnsi="仿宋_GB2312" w:eastAsia="仿宋_GB2312" w:cs="仿宋_GB2312"/>
          <w:spacing w:val="15"/>
          <w:kern w:val="0"/>
          <w:sz w:val="30"/>
          <w:szCs w:val="30"/>
          <w:bdr w:val="none" w:color="auto" w:sz="0" w:space="0"/>
          <w:lang w:val="en-US" w:eastAsia="zh-CN" w:bidi="ar"/>
        </w:rPr>
        <w:t>"，加大安全工作目标责任制的落实力度，把工作措施落实到人，重点部位落实到人，督促检查落实到人，确保师幼在活动中的人身安全。　　</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line="460" w:lineRule="exact"/>
        <w:ind w:left="0" w:leftChars="0" w:firstLine="765" w:firstLine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黑体" w:hAnsi="黑体" w:eastAsia="黑体" w:cs="黑体"/>
          <w:spacing w:val="15"/>
          <w:kern w:val="0"/>
          <w:sz w:val="30"/>
          <w:szCs w:val="30"/>
          <w:lang w:val="en-US" w:eastAsia="zh-CN" w:bidi="ar"/>
        </w:rPr>
        <w:t>成立事故处理领导小组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发生安全事故，要立即报告园领导小组、上级教育主管部门，园领导小组成员立即组织指挥、调度现场的抢险救助工作并保护好现场，防止事态进一步扩大。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长：园长</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副组长：总务处主任、教务处主任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 员：各班级教师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990" w:firstLineChars="3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职责：与医院、家长联络，向上级行政主管部门及有关协同处理事故部门报告情况。负责现场抢救工作，最大限度地减少人员伤亡及财产损失。负责受伤人员的救护工作，现场临时抢救，护理伤员等。保护现场，维护现场秩序，疏导人员车辆等。稳定家属情绪，保障正常秩序及双方当事人的合法权益。负责后勤应急物品供应，确保抢救工作顺利进行。　</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line="460" w:lineRule="exact"/>
        <w:ind w:left="0" w:leftChars="0" w:firstLine="765" w:firstLineChars="0"/>
        <w:jc w:val="left"/>
        <w:textAlignment w:val="auto"/>
        <w:rPr>
          <w:rFonts w:hint="eastAsia" w:ascii="黑体" w:hAnsi="黑体" w:eastAsia="黑体" w:cs="黑体"/>
          <w:spacing w:val="15"/>
          <w:kern w:val="0"/>
          <w:sz w:val="30"/>
          <w:szCs w:val="30"/>
          <w:lang w:val="en-US" w:eastAsia="zh-CN" w:bidi="ar"/>
        </w:rPr>
      </w:pPr>
      <w:r>
        <w:rPr>
          <w:rFonts w:hint="eastAsia" w:ascii="黑体" w:hAnsi="黑体" w:eastAsia="黑体" w:cs="黑体"/>
          <w:spacing w:val="15"/>
          <w:kern w:val="0"/>
          <w:sz w:val="30"/>
          <w:szCs w:val="30"/>
          <w:lang w:val="en-US" w:eastAsia="zh-CN" w:bidi="ar"/>
        </w:rPr>
        <w:t>建立申请报批制度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为了对师幼安全负责，确保我园大型集体活动顺利进行，根据上级主管部门的指示精神，建立严格的报批制度，坚持“</w:t>
      </w:r>
      <w:r>
        <w:rPr>
          <w:rFonts w:hint="eastAsia" w:ascii="仿宋_GB2312" w:hAnsi="仿宋_GB2312" w:eastAsia="仿宋_GB2312" w:cs="仿宋_GB2312"/>
          <w:spacing w:val="15"/>
          <w:kern w:val="0"/>
          <w:sz w:val="30"/>
          <w:szCs w:val="30"/>
          <w:lang w:val="en-US" w:eastAsia="zh-CN" w:bidi="ar"/>
        </w:rPr>
        <w:t>谁组织谁负责</w:t>
      </w:r>
      <w:r>
        <w:rPr>
          <w:rFonts w:hint="eastAsia" w:ascii="仿宋_GB2312" w:hAnsi="仿宋_GB2312" w:eastAsia="仿宋_GB2312" w:cs="仿宋_GB2312"/>
          <w:spacing w:val="15"/>
          <w:kern w:val="0"/>
          <w:sz w:val="30"/>
          <w:szCs w:val="30"/>
          <w:bdr w:val="none" w:color="auto" w:sz="0" w:space="0"/>
          <w:lang w:val="en-US" w:eastAsia="zh-CN" w:bidi="ar"/>
        </w:rPr>
        <w:t>”、“</w:t>
      </w:r>
      <w:r>
        <w:rPr>
          <w:rFonts w:hint="eastAsia" w:ascii="仿宋_GB2312" w:hAnsi="仿宋_GB2312" w:eastAsia="仿宋_GB2312" w:cs="仿宋_GB2312"/>
          <w:spacing w:val="15"/>
          <w:kern w:val="0"/>
          <w:sz w:val="30"/>
          <w:szCs w:val="30"/>
          <w:lang w:val="en-US" w:eastAsia="zh-CN" w:bidi="ar"/>
        </w:rPr>
        <w:t>谁批准谁负责</w:t>
      </w:r>
      <w:r>
        <w:rPr>
          <w:rFonts w:hint="eastAsia" w:ascii="仿宋_GB2312" w:hAnsi="仿宋_GB2312" w:eastAsia="仿宋_GB2312" w:cs="仿宋_GB2312"/>
          <w:spacing w:val="15"/>
          <w:kern w:val="0"/>
          <w:sz w:val="30"/>
          <w:szCs w:val="30"/>
          <w:bdr w:val="none" w:color="auto" w:sz="0" w:space="0"/>
          <w:lang w:val="en-US" w:eastAsia="zh-CN" w:bidi="ar"/>
        </w:rPr>
        <w:t>”的原则，并签订安全责任书。　　</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line="460" w:lineRule="exact"/>
        <w:ind w:left="0" w:leftChars="0" w:firstLine="765" w:firstLine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黑体" w:hAnsi="黑体" w:eastAsia="黑体" w:cs="黑体"/>
          <w:spacing w:val="15"/>
          <w:kern w:val="0"/>
          <w:sz w:val="30"/>
          <w:szCs w:val="30"/>
          <w:lang w:val="en-US" w:eastAsia="zh-CN" w:bidi="ar"/>
        </w:rPr>
        <w:t>活动前期准备工作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lang w:val="en-US" w:eastAsia="zh-CN" w:bidi="ar"/>
        </w:rPr>
      </w:pPr>
      <w:r>
        <w:rPr>
          <w:rFonts w:hint="eastAsia" w:ascii="仿宋_GB2312" w:hAnsi="仿宋_GB2312" w:eastAsia="仿宋_GB2312" w:cs="仿宋_GB2312"/>
          <w:spacing w:val="15"/>
          <w:kern w:val="0"/>
          <w:sz w:val="30"/>
          <w:szCs w:val="30"/>
          <w:lang w:val="en-US" w:eastAsia="zh-CN" w:bidi="ar"/>
        </w:rPr>
        <w:t>组织幼儿参加集体活动，先经园领导班子研究，做出周密计划，严格组织，负责人或教师带队，活动前要向幼儿讲清要求和注意事项，教育幼儿遵守纪律，听从指挥。　如果是园外活动，外出前，幼儿园应先派出人员对场地、设备等进行安全排查与部署，加强活动场所、安全通道、照明设施的检查，并配备保健医和足够的药品及简单的抢救物品。人员对外出活动路线、车辆安全状况、活动地点周边安全状况等进行实地考察，针对可能发生的安全事故，做出详细的部署，并将安全工作责任落实到参与外出的每个领导和教师身上。执行集会、文艺表演、大型亲子活动、两操等大型活动安全预案制度。同时，出发前要对幼儿进行简单的身体检查，并将本次活动的目的、意义、活动路线、出发及返回时间通知幼儿家长。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黑体" w:hAnsi="黑体" w:eastAsia="黑体" w:cs="黑体"/>
          <w:spacing w:val="15"/>
          <w:kern w:val="0"/>
          <w:sz w:val="30"/>
          <w:szCs w:val="30"/>
          <w:lang w:val="en-US" w:eastAsia="zh-CN" w:bidi="ar"/>
        </w:rPr>
      </w:pPr>
      <w:r>
        <w:rPr>
          <w:rFonts w:hint="eastAsia" w:ascii="黑体" w:hAnsi="黑体" w:eastAsia="黑体" w:cs="黑体"/>
          <w:spacing w:val="15"/>
          <w:kern w:val="0"/>
          <w:sz w:val="30"/>
          <w:szCs w:val="30"/>
          <w:lang w:val="en-US" w:eastAsia="zh-CN" w:bidi="ar"/>
        </w:rPr>
        <w:t>五.现场救助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lang w:val="en-US" w:eastAsia="zh-CN" w:bidi="ar"/>
        </w:rPr>
      </w:pPr>
      <w:r>
        <w:rPr>
          <w:rFonts w:hint="eastAsia" w:ascii="仿宋_GB2312" w:hAnsi="仿宋_GB2312" w:eastAsia="仿宋_GB2312" w:cs="仿宋_GB2312"/>
          <w:spacing w:val="15"/>
          <w:kern w:val="0"/>
          <w:sz w:val="30"/>
          <w:szCs w:val="30"/>
          <w:lang w:val="en-US" w:eastAsia="zh-CN" w:bidi="ar"/>
        </w:rPr>
        <w:t>一旦发生紧急情况，由在场领导担任现场指挥，并根据事故性质、危害程度成立相应工作小组：联络组、报告组、抢险组、抢救伤员组，救助工作有序进行，将事故损失降低到最低程度。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黑体" w:hAnsi="黑体" w:eastAsia="黑体" w:cs="黑体"/>
          <w:spacing w:val="15"/>
          <w:kern w:val="0"/>
          <w:sz w:val="30"/>
          <w:szCs w:val="30"/>
          <w:lang w:val="en-US" w:eastAsia="zh-CN" w:bidi="ar"/>
        </w:rPr>
        <w:t>六.事故调查</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lang w:val="en-US" w:eastAsia="zh-CN" w:bidi="ar"/>
        </w:rPr>
        <w:t>安全事故发生后，应根据国家有关规定，配合上级监督管理部门协助调查。幼儿园要做好现场保护工作，查清原因，追究责任，吸取教训，制定进一步的防范措施，任何人不得违反规定，阻碍事故调查。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黑体" w:hAnsi="黑体" w:eastAsia="黑体" w:cs="黑体"/>
          <w:spacing w:val="15"/>
          <w:kern w:val="0"/>
          <w:sz w:val="30"/>
          <w:szCs w:val="30"/>
          <w:lang w:val="en-US" w:eastAsia="zh-CN" w:bidi="ar"/>
        </w:rPr>
        <w:t>七.防范监控　</w:t>
      </w:r>
      <w:r>
        <w:rPr>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lang w:val="en-US" w:eastAsia="zh-CN" w:bidi="ar"/>
        </w:rPr>
      </w:pPr>
      <w:r>
        <w:rPr>
          <w:rFonts w:hint="eastAsia" w:ascii="仿宋_GB2312" w:hAnsi="仿宋_GB2312" w:eastAsia="仿宋_GB2312" w:cs="仿宋_GB2312"/>
          <w:spacing w:val="15"/>
          <w:kern w:val="0"/>
          <w:sz w:val="30"/>
          <w:szCs w:val="30"/>
          <w:lang w:val="en-US" w:eastAsia="zh-CN" w:bidi="ar"/>
        </w:rPr>
        <w:t>为了预防重、特大事故的发生，幼儿园安全领导小组要制定相应的大型集体活动安全保障措施，加强对重、特大事故隐患的排查。对一时难以整改的事故隐患，建立档案，逐级上报，并制定防范方案，确保重、特大安全事故隐患得到及时消除和有效的监控 ，从而杜绝重、特大事故的发生。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hint="eastAsia" w:ascii="仿宋_GB2312" w:hAnsi="仿宋_GB2312" w:eastAsia="仿宋_GB2312" w:cs="仿宋_GB2312"/>
          <w:spacing w:val="15"/>
          <w:kern w:val="0"/>
          <w:sz w:val="30"/>
          <w:szCs w:val="30"/>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810" w:firstLineChars="800"/>
        <w:jc w:val="left"/>
        <w:textAlignment w:val="auto"/>
        <w:rPr>
          <w:rFonts w:hint="default" w:ascii="Microsoft YaHei UI" w:hAnsi="Microsoft YaHei UI" w:eastAsia="Microsoft YaHei UI" w:cs="Microsoft YaHei UI"/>
          <w:spacing w:val="15"/>
          <w:kern w:val="0"/>
          <w:sz w:val="22"/>
          <w:szCs w:val="22"/>
          <w:bdr w:val="none" w:color="auto" w:sz="0" w:space="0"/>
          <w:lang w:val="en-US" w:eastAsia="zh-CN" w:bidi="ar"/>
        </w:rPr>
      </w:pPr>
      <w:r>
        <w:rPr>
          <w:rStyle w:val="5"/>
          <w:rFonts w:hint="eastAsia" w:asciiTheme="majorEastAsia" w:hAnsiTheme="majorEastAsia" w:eastAsiaTheme="majorEastAsia" w:cstheme="majorEastAsia"/>
          <w:spacing w:val="15"/>
          <w:kern w:val="0"/>
          <w:sz w:val="32"/>
          <w:szCs w:val="32"/>
          <w:lang w:val="en-US" w:eastAsia="zh-CN" w:bidi="ar"/>
        </w:rPr>
        <w:t>防食物中毒应急预案</w:t>
      </w:r>
      <w:r>
        <w:rPr>
          <w:rStyle w:val="5"/>
          <w:rFonts w:hint="default" w:asciiTheme="majorEastAsia" w:hAnsiTheme="majorEastAsia" w:eastAsiaTheme="majorEastAsia" w:cstheme="majorEastAsia"/>
          <w:spacing w:val="15"/>
          <w:kern w:val="0"/>
          <w:sz w:val="32"/>
          <w:szCs w:val="32"/>
          <w:lang w:val="en-US" w:eastAsia="zh-CN" w:bidi="ar"/>
        </w:rPr>
        <w:t>　</w:t>
      </w:r>
      <w:r>
        <w:rPr>
          <w:rFonts w:hint="default" w:ascii="Microsoft YaHei UI" w:hAnsi="Microsoft YaHei UI" w:eastAsia="Microsoft YaHei UI" w:cs="Microsoft YaHei UI"/>
          <w:spacing w:val="15"/>
          <w:kern w:val="0"/>
          <w:sz w:val="22"/>
          <w:szCs w:val="22"/>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2040" w:firstLineChars="800"/>
        <w:jc w:val="left"/>
        <w:textAlignment w:val="auto"/>
        <w:rPr>
          <w:rFonts w:hint="default" w:ascii="Microsoft YaHei UI" w:hAnsi="Microsoft YaHei UI" w:eastAsia="Microsoft YaHei UI" w:cs="Microsoft YaHei UI"/>
          <w:spacing w:val="15"/>
          <w:kern w:val="0"/>
          <w:sz w:val="22"/>
          <w:szCs w:val="22"/>
          <w:bdr w:val="none" w:color="auto" w:sz="0" w:space="0"/>
          <w:lang w:val="en-US" w:eastAsia="zh-CN" w:bidi="ar"/>
        </w:rPr>
      </w:pP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楷体_GB2312" w:hAnsi="楷体_GB2312" w:eastAsia="楷体_GB2312" w:cs="楷体_GB2312"/>
          <w:spacing w:val="15"/>
          <w:kern w:val="0"/>
          <w:sz w:val="30"/>
          <w:szCs w:val="30"/>
          <w:bdr w:val="none" w:color="auto" w:sz="0" w:space="0"/>
          <w:lang w:val="en-US" w:eastAsia="zh-CN" w:bidi="ar"/>
        </w:rPr>
      </w:pPr>
      <w:r>
        <w:rPr>
          <w:rFonts w:hint="eastAsia" w:ascii="楷体_GB2312" w:hAnsi="楷体_GB2312" w:eastAsia="楷体_GB2312" w:cs="楷体_GB2312"/>
          <w:spacing w:val="15"/>
          <w:kern w:val="0"/>
          <w:sz w:val="30"/>
          <w:szCs w:val="30"/>
          <w:bdr w:val="none" w:color="auto" w:sz="0" w:space="0"/>
          <w:lang w:val="en-US" w:eastAsia="zh-CN" w:bidi="ar"/>
        </w:rPr>
        <w:t>成立防食物中毒领导小组，落实各部门职责。</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成立由园长、后勤分管主任、食品采购员、各班班长组成的领导小组。</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保健医协助医疗人员负责救护工作。</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伙食班长负责保存好食物留样。　　</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日常工作要求。</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食品原材料要到信誉好的正规厂家或商家购买，所有食品全部由食堂加工制作，不购买熟食荤菜，不购买变质、腐烂食品。</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严格保管幼儿食品，掌握好食品原材料库存量及存放时间，妥善管理，不得出现发霉变质现象。仓库内要做好灭鼠工作。</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已加工好的饭菜要及时加盖、离地，做好防蝇防尘工作。　　</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饭菜按量制作与分发，不得存放剩饭剩菜。幼儿不吃隔夜食品，豆浆要煮开。</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饭菜实行48小时留样并做好详细记录。</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加强厨房和食品仓库的保管，非相关人员严禁入内。食堂工作人员禁止一人单独留在食堂。　　</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楷体_GB2312" w:hAnsi="楷体_GB2312" w:eastAsia="楷体_GB2312" w:cs="楷体_GB2312"/>
          <w:spacing w:val="15"/>
          <w:kern w:val="0"/>
          <w:sz w:val="30"/>
          <w:szCs w:val="30"/>
          <w:lang w:val="en-US" w:eastAsia="zh-CN" w:bidi="ar"/>
        </w:rPr>
      </w:pPr>
      <w:r>
        <w:rPr>
          <w:rFonts w:hint="eastAsia" w:ascii="楷体_GB2312" w:hAnsi="楷体_GB2312" w:eastAsia="楷体_GB2312" w:cs="楷体_GB2312"/>
          <w:spacing w:val="15"/>
          <w:kern w:val="0"/>
          <w:sz w:val="30"/>
          <w:szCs w:val="30"/>
          <w:lang w:val="en-US" w:eastAsia="zh-CN" w:bidi="ar"/>
        </w:rPr>
        <w:t>事故应急处理。</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就餐后，当幼儿出现呕吐、腹泻等不适现象时，保健医协同带班教师立即将幼儿送往医院，同时告知家长并及时向分管领导汇报。</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食堂人员负责保留好饭样及餐具，并送往卫生防疫部门进行检验。期间，严禁无关人员进入食堂。</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组织由后勤主任、骨干老师组成的陪护队伍，具体负责陪护事宜。</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稳定幼儿情绪，做好家长工作，保证幼儿园正常的生活秩序和工作秩序。</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及时向上级报告有关处理情况。 </w:t>
      </w:r>
      <w:r>
        <w:rPr>
          <w:rStyle w:val="5"/>
          <w:rFonts w:hint="eastAsia" w:ascii="仿宋_GB2312" w:hAnsi="仿宋_GB2312" w:eastAsia="仿宋_GB2312" w:cs="仿宋_GB2312"/>
          <w:spacing w:val="15"/>
          <w:kern w:val="0"/>
          <w:sz w:val="30"/>
          <w:szCs w:val="30"/>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hint="eastAsia" w:ascii="仿宋_GB2312" w:hAnsi="仿宋_GB2312" w:eastAsia="仿宋_GB2312" w:cs="仿宋_GB2312"/>
          <w:spacing w:val="15"/>
          <w:kern w:val="0"/>
          <w:sz w:val="30"/>
          <w:szCs w:val="30"/>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hint="eastAsia" w:ascii="仿宋_GB2312" w:hAnsi="仿宋_GB2312" w:eastAsia="仿宋_GB2312" w:cs="仿宋_GB2312"/>
          <w:spacing w:val="15"/>
          <w:kern w:val="0"/>
          <w:sz w:val="30"/>
          <w:szCs w:val="30"/>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Style w:val="5"/>
          <w:rFonts w:ascii="宋体" w:hAnsi="宋体" w:eastAsia="宋体" w:cs="宋体"/>
          <w:spacing w:val="15"/>
          <w:kern w:val="0"/>
          <w:sz w:val="22"/>
          <w:szCs w:val="22"/>
          <w:bdr w:val="none" w:color="auto" w:sz="0" w:space="0"/>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Style w:val="5"/>
          <w:rFonts w:hint="eastAsia" w:asciiTheme="majorEastAsia" w:hAnsiTheme="majorEastAsia" w:eastAsiaTheme="majorEastAsia" w:cstheme="majorEastAsia"/>
          <w:spacing w:val="15"/>
          <w:kern w:val="0"/>
          <w:sz w:val="32"/>
          <w:szCs w:val="32"/>
          <w:lang w:val="en-US" w:eastAsia="zh-CN" w:bidi="ar"/>
        </w:rPr>
      </w:pP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3161" w:firstLineChars="900"/>
        <w:jc w:val="left"/>
        <w:textAlignment w:val="auto"/>
        <w:rPr>
          <w:rFonts w:ascii="宋体" w:hAnsi="宋体" w:eastAsia="宋体" w:cs="宋体"/>
          <w:spacing w:val="15"/>
          <w:kern w:val="0"/>
          <w:sz w:val="22"/>
          <w:szCs w:val="22"/>
          <w:bdr w:val="none" w:color="auto" w:sz="0" w:space="0"/>
          <w:lang w:val="en-US" w:eastAsia="zh-CN" w:bidi="ar"/>
        </w:rPr>
      </w:pPr>
      <w:r>
        <w:rPr>
          <w:rStyle w:val="5"/>
          <w:rFonts w:hint="eastAsia" w:asciiTheme="majorEastAsia" w:hAnsiTheme="majorEastAsia" w:eastAsiaTheme="majorEastAsia" w:cstheme="majorEastAsia"/>
          <w:spacing w:val="15"/>
          <w:kern w:val="0"/>
          <w:sz w:val="32"/>
          <w:szCs w:val="32"/>
          <w:lang w:val="en-US" w:eastAsia="zh-CN" w:bidi="ar"/>
        </w:rPr>
        <w:t>恶劣天气应急预案　</w:t>
      </w:r>
      <w:r>
        <w:rPr>
          <w:rFonts w:ascii="宋体" w:hAnsi="宋体" w:eastAsia="宋体" w:cs="宋体"/>
          <w:spacing w:val="15"/>
          <w:kern w:val="0"/>
          <w:sz w:val="22"/>
          <w:szCs w:val="22"/>
          <w:bdr w:val="none" w:color="auto" w:sz="0" w:space="0"/>
          <w:lang w:val="en-US" w:eastAsia="zh-CN" w:bidi="ar"/>
        </w:rPr>
        <w:t>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为了加强幼儿园安全工作，保障全园师生的平安，防范雨雪天气安全事故的发生，能快速、及时、妥善的处理突发事件，切实有效降低雨雪天气安全事故的发生。依照上级有关要求，切实从我园实际出发，制定本预案。　　</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雨雪天气安全领导小组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组长：园长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职责：全面负责幼儿园雨雪天气安全工作，幼儿园安全第一责任人。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副组长：总务处主任　　</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职责：带领全体教师开展清除雨水和积雪的工作。　</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line="460" w:lineRule="exact"/>
        <w:ind w:left="0" w:leftChars="0" w:firstLine="660" w:firstLineChars="200"/>
        <w:jc w:val="left"/>
        <w:textAlignment w:val="auto"/>
        <w:rPr>
          <w:rFonts w:hint="eastAsia" w:ascii="仿宋_GB2312" w:hAnsi="仿宋_GB2312" w:eastAsia="仿宋_GB2312" w:cs="仿宋_GB2312"/>
          <w:spacing w:val="15"/>
          <w:kern w:val="0"/>
          <w:sz w:val="30"/>
          <w:szCs w:val="30"/>
          <w:lang w:val="en-US" w:eastAsia="zh-CN" w:bidi="ar"/>
        </w:rPr>
      </w:pPr>
      <w:r>
        <w:rPr>
          <w:rFonts w:hint="eastAsia" w:ascii="仿宋_GB2312" w:hAnsi="仿宋_GB2312" w:eastAsia="仿宋_GB2312" w:cs="仿宋_GB2312"/>
          <w:spacing w:val="15"/>
          <w:kern w:val="0"/>
          <w:sz w:val="30"/>
          <w:szCs w:val="30"/>
          <w:lang w:val="en-US" w:eastAsia="zh-CN" w:bidi="ar"/>
        </w:rPr>
        <w:t>安全工作措施</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加强园舍安全检查。幼儿园对园舍、围墙、厕所等进行一次全面检查，并安排专人每天巡查。尤其是恶劣天气时要随时检查，发现问题，及时解决处置。同时加强对园内电气线路以及各种教育教学设施与设备的检查，杜绝安全事故。采取保暖防风措施，保证幼儿正常的活动及教育教学条件。</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安全领导小组成员及时收听有关天气预报如有蓝色预警时，即使安排好第二天的安全防范工作。</w:t>
      </w:r>
    </w:p>
    <w:p>
      <w:pPr>
        <w:keepNext w:val="0"/>
        <w:keepLines w:val="0"/>
        <w:pageBreakBefore w:val="0"/>
        <w:widowControl/>
        <w:numPr>
          <w:numId w:val="0"/>
        </w:numPr>
        <w:suppressLineNumbers w:val="0"/>
        <w:kinsoku/>
        <w:wordWrap/>
        <w:overflowPunct/>
        <w:topLinePunct w:val="0"/>
        <w:autoSpaceDE/>
        <w:autoSpaceDN/>
        <w:bidi w:val="0"/>
        <w:adjustRightInd/>
        <w:snapToGrid/>
        <w:spacing w:line="460" w:lineRule="exact"/>
        <w:ind w:left="0" w:left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3.安全领导小组有关人员到岗，指挥各部门开展清除积水和积雪的工作。遇到雨雪天气时应提前开大门，幼儿尽早离园。</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pacing w:val="15"/>
          <w:kern w:val="0"/>
          <w:sz w:val="30"/>
          <w:szCs w:val="30"/>
          <w:bdr w:val="none" w:color="auto" w:sz="0" w:space="0"/>
          <w:lang w:val="en-US" w:eastAsia="zh-CN" w:bidi="ar"/>
        </w:rPr>
      </w:pPr>
      <w:r>
        <w:rPr>
          <w:rFonts w:hint="eastAsia" w:ascii="仿宋_GB2312" w:hAnsi="仿宋_GB2312" w:eastAsia="仿宋_GB2312" w:cs="仿宋_GB2312"/>
          <w:spacing w:val="15"/>
          <w:kern w:val="0"/>
          <w:sz w:val="30"/>
          <w:szCs w:val="30"/>
          <w:bdr w:val="none" w:color="auto" w:sz="0" w:space="0"/>
          <w:lang w:val="en-US" w:eastAsia="zh-CN" w:bidi="ar"/>
        </w:rPr>
        <w:t>值班教师及时清扫各班外走廊，先用扫帚清扫积水、积雪和冰，再用干拖把将地面擦干，以免造成路面湿滑和结冰。</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加强安全教育，提高安全防范意识，防止上下班期间发生各类事故，提高在雨雪天气的安全意识。</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各班班主任负责对幼儿进行雨雪天气的安全教育，提醒幼儿及时添加衣物，防冻防寒，预防感冒。</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如遇灾害天气，必要时幼儿园可采取停课、延迟入园时间、提前放学、临时放假等措施，避免师幼出现安全事故（采取措施前，应提前通知家长）。加强我园师幼防范意识，牢固树立“</w:t>
      </w:r>
      <w:r>
        <w:rPr>
          <w:rFonts w:hint="eastAsia" w:ascii="仿宋_GB2312" w:hAnsi="仿宋_GB2312" w:eastAsia="仿宋_GB2312" w:cs="仿宋_GB2312"/>
          <w:spacing w:val="15"/>
          <w:kern w:val="0"/>
          <w:sz w:val="30"/>
          <w:szCs w:val="30"/>
          <w:lang w:val="en-US" w:eastAsia="zh-CN" w:bidi="ar"/>
        </w:rPr>
        <w:t>安全第一</w:t>
      </w:r>
      <w:r>
        <w:rPr>
          <w:rFonts w:hint="eastAsia" w:ascii="仿宋_GB2312" w:hAnsi="仿宋_GB2312" w:eastAsia="仿宋_GB2312" w:cs="仿宋_GB2312"/>
          <w:spacing w:val="15"/>
          <w:kern w:val="0"/>
          <w:sz w:val="30"/>
          <w:szCs w:val="30"/>
          <w:bdr w:val="none" w:color="auto" w:sz="0" w:space="0"/>
          <w:lang w:val="en-US" w:eastAsia="zh-CN" w:bidi="ar"/>
        </w:rPr>
        <w:t>”的思想，切实做好恶劣天气下师幼的安全工作。</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15"/>
          <w:kern w:val="0"/>
          <w:sz w:val="30"/>
          <w:szCs w:val="30"/>
          <w:bdr w:val="none" w:color="auto" w:sz="0" w:space="0"/>
          <w:lang w:val="en-US" w:eastAsia="zh-CN" w:bidi="ar"/>
        </w:rPr>
        <w:t>停课时及时联系上级，并以当天紧急通知为准。 </w:t>
      </w:r>
    </w:p>
    <w:p>
      <w:pPr>
        <w:keepNext w:val="0"/>
        <w:keepLines w:val="0"/>
        <w:pageBreakBefore w:val="0"/>
        <w:kinsoku/>
        <w:wordWrap/>
        <w:overflowPunct/>
        <w:topLinePunct w:val="0"/>
        <w:autoSpaceDE/>
        <w:autoSpaceDN/>
        <w:bidi w:val="0"/>
        <w:adjustRightInd/>
        <w:snapToGrid/>
        <w:spacing w:line="460" w:lineRule="exact"/>
        <w:ind w:left="0" w:leftChars="0"/>
        <w:textAlignment w:val="auto"/>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icrosoft YaHei 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4D68F"/>
    <w:multiLevelType w:val="singleLevel"/>
    <w:tmpl w:val="8FE4D68F"/>
    <w:lvl w:ilvl="0" w:tentative="0">
      <w:start w:val="1"/>
      <w:numFmt w:val="decimal"/>
      <w:lvlText w:val="%1."/>
      <w:lvlJc w:val="left"/>
      <w:pPr>
        <w:tabs>
          <w:tab w:val="left" w:pos="312"/>
        </w:tabs>
      </w:pPr>
    </w:lvl>
  </w:abstractNum>
  <w:abstractNum w:abstractNumId="1">
    <w:nsid w:val="963C5F2A"/>
    <w:multiLevelType w:val="singleLevel"/>
    <w:tmpl w:val="963C5F2A"/>
    <w:lvl w:ilvl="0" w:tentative="0">
      <w:start w:val="1"/>
      <w:numFmt w:val="chineseCounting"/>
      <w:lvlText w:val="%1."/>
      <w:lvlJc w:val="left"/>
      <w:pPr>
        <w:tabs>
          <w:tab w:val="left" w:pos="312"/>
        </w:tabs>
      </w:pPr>
      <w:rPr>
        <w:rFonts w:hint="eastAsia"/>
      </w:rPr>
    </w:lvl>
  </w:abstractNum>
  <w:abstractNum w:abstractNumId="2">
    <w:nsid w:val="A11F841F"/>
    <w:multiLevelType w:val="singleLevel"/>
    <w:tmpl w:val="A11F841F"/>
    <w:lvl w:ilvl="0" w:tentative="0">
      <w:start w:val="1"/>
      <w:numFmt w:val="chineseCounting"/>
      <w:suff w:val="nothing"/>
      <w:lvlText w:val="%1、"/>
      <w:lvlJc w:val="left"/>
      <w:rPr>
        <w:rFonts w:hint="eastAsia"/>
      </w:rPr>
    </w:lvl>
  </w:abstractNum>
  <w:abstractNum w:abstractNumId="3">
    <w:nsid w:val="A8C20B22"/>
    <w:multiLevelType w:val="singleLevel"/>
    <w:tmpl w:val="A8C20B22"/>
    <w:lvl w:ilvl="0" w:tentative="0">
      <w:start w:val="1"/>
      <w:numFmt w:val="decimal"/>
      <w:lvlText w:val="%1."/>
      <w:lvlJc w:val="left"/>
      <w:pPr>
        <w:tabs>
          <w:tab w:val="left" w:pos="312"/>
        </w:tabs>
      </w:pPr>
    </w:lvl>
  </w:abstractNum>
  <w:abstractNum w:abstractNumId="4">
    <w:nsid w:val="AB6C1C96"/>
    <w:multiLevelType w:val="singleLevel"/>
    <w:tmpl w:val="AB6C1C96"/>
    <w:lvl w:ilvl="0" w:tentative="0">
      <w:start w:val="2"/>
      <w:numFmt w:val="chineseCounting"/>
      <w:lvlText w:val="%1."/>
      <w:lvlJc w:val="left"/>
      <w:pPr>
        <w:tabs>
          <w:tab w:val="left" w:pos="312"/>
        </w:tabs>
        <w:ind w:left="495"/>
      </w:pPr>
      <w:rPr>
        <w:rFonts w:hint="eastAsia"/>
      </w:rPr>
    </w:lvl>
  </w:abstractNum>
  <w:abstractNum w:abstractNumId="5">
    <w:nsid w:val="ABC3E3A1"/>
    <w:multiLevelType w:val="singleLevel"/>
    <w:tmpl w:val="ABC3E3A1"/>
    <w:lvl w:ilvl="0" w:tentative="0">
      <w:start w:val="1"/>
      <w:numFmt w:val="decimal"/>
      <w:lvlText w:val="%1."/>
      <w:lvlJc w:val="left"/>
      <w:pPr>
        <w:tabs>
          <w:tab w:val="left" w:pos="312"/>
        </w:tabs>
      </w:pPr>
    </w:lvl>
  </w:abstractNum>
  <w:abstractNum w:abstractNumId="6">
    <w:nsid w:val="B51B91A6"/>
    <w:multiLevelType w:val="singleLevel"/>
    <w:tmpl w:val="B51B91A6"/>
    <w:lvl w:ilvl="0" w:tentative="0">
      <w:start w:val="1"/>
      <w:numFmt w:val="chineseCounting"/>
      <w:suff w:val="nothing"/>
      <w:lvlText w:val="%1、"/>
      <w:lvlJc w:val="left"/>
      <w:rPr>
        <w:rFonts w:hint="eastAsia"/>
      </w:rPr>
    </w:lvl>
  </w:abstractNum>
  <w:abstractNum w:abstractNumId="7">
    <w:nsid w:val="C08A1505"/>
    <w:multiLevelType w:val="singleLevel"/>
    <w:tmpl w:val="C08A1505"/>
    <w:lvl w:ilvl="0" w:tentative="0">
      <w:start w:val="1"/>
      <w:numFmt w:val="decimal"/>
      <w:lvlText w:val="%1."/>
      <w:lvlJc w:val="left"/>
      <w:pPr>
        <w:tabs>
          <w:tab w:val="left" w:pos="312"/>
        </w:tabs>
      </w:pPr>
    </w:lvl>
  </w:abstractNum>
  <w:abstractNum w:abstractNumId="8">
    <w:nsid w:val="CD9B8EA0"/>
    <w:multiLevelType w:val="singleLevel"/>
    <w:tmpl w:val="CD9B8EA0"/>
    <w:lvl w:ilvl="0" w:tentative="0">
      <w:start w:val="1"/>
      <w:numFmt w:val="chineseCounting"/>
      <w:lvlText w:val="%1."/>
      <w:lvlJc w:val="left"/>
      <w:pPr>
        <w:tabs>
          <w:tab w:val="left" w:pos="312"/>
        </w:tabs>
      </w:pPr>
      <w:rPr>
        <w:rFonts w:hint="eastAsia"/>
      </w:rPr>
    </w:lvl>
  </w:abstractNum>
  <w:abstractNum w:abstractNumId="9">
    <w:nsid w:val="040D0F3D"/>
    <w:multiLevelType w:val="singleLevel"/>
    <w:tmpl w:val="040D0F3D"/>
    <w:lvl w:ilvl="0" w:tentative="0">
      <w:start w:val="1"/>
      <w:numFmt w:val="decimal"/>
      <w:lvlText w:val="%1."/>
      <w:lvlJc w:val="left"/>
      <w:pPr>
        <w:tabs>
          <w:tab w:val="left" w:pos="312"/>
        </w:tabs>
      </w:pPr>
    </w:lvl>
  </w:abstractNum>
  <w:abstractNum w:abstractNumId="10">
    <w:nsid w:val="0BFD8B89"/>
    <w:multiLevelType w:val="singleLevel"/>
    <w:tmpl w:val="0BFD8B89"/>
    <w:lvl w:ilvl="0" w:tentative="0">
      <w:start w:val="1"/>
      <w:numFmt w:val="chineseCounting"/>
      <w:suff w:val="nothing"/>
      <w:lvlText w:val="%1、"/>
      <w:lvlJc w:val="left"/>
      <w:rPr>
        <w:rFonts w:hint="eastAsia"/>
      </w:rPr>
    </w:lvl>
  </w:abstractNum>
  <w:abstractNum w:abstractNumId="11">
    <w:nsid w:val="0E5060D6"/>
    <w:multiLevelType w:val="singleLevel"/>
    <w:tmpl w:val="0E5060D6"/>
    <w:lvl w:ilvl="0" w:tentative="0">
      <w:start w:val="1"/>
      <w:numFmt w:val="chineseCounting"/>
      <w:suff w:val="nothing"/>
      <w:lvlText w:val="%1、"/>
      <w:lvlJc w:val="left"/>
      <w:rPr>
        <w:rFonts w:hint="eastAsia"/>
      </w:rPr>
    </w:lvl>
  </w:abstractNum>
  <w:abstractNum w:abstractNumId="12">
    <w:nsid w:val="1994AC8F"/>
    <w:multiLevelType w:val="singleLevel"/>
    <w:tmpl w:val="1994AC8F"/>
    <w:lvl w:ilvl="0" w:tentative="0">
      <w:start w:val="1"/>
      <w:numFmt w:val="decimal"/>
      <w:lvlText w:val="%1."/>
      <w:lvlJc w:val="left"/>
      <w:pPr>
        <w:tabs>
          <w:tab w:val="left" w:pos="312"/>
        </w:tabs>
      </w:pPr>
    </w:lvl>
  </w:abstractNum>
  <w:abstractNum w:abstractNumId="13">
    <w:nsid w:val="1DFAF823"/>
    <w:multiLevelType w:val="singleLevel"/>
    <w:tmpl w:val="1DFAF823"/>
    <w:lvl w:ilvl="0" w:tentative="0">
      <w:start w:val="1"/>
      <w:numFmt w:val="decimal"/>
      <w:lvlText w:val="%1."/>
      <w:lvlJc w:val="left"/>
      <w:pPr>
        <w:tabs>
          <w:tab w:val="left" w:pos="312"/>
        </w:tabs>
      </w:pPr>
    </w:lvl>
  </w:abstractNum>
  <w:abstractNum w:abstractNumId="14">
    <w:nsid w:val="3D2D9CAA"/>
    <w:multiLevelType w:val="singleLevel"/>
    <w:tmpl w:val="3D2D9CAA"/>
    <w:lvl w:ilvl="0" w:tentative="0">
      <w:start w:val="1"/>
      <w:numFmt w:val="decimal"/>
      <w:lvlText w:val="%1."/>
      <w:lvlJc w:val="left"/>
      <w:pPr>
        <w:tabs>
          <w:tab w:val="left" w:pos="312"/>
        </w:tabs>
      </w:pPr>
    </w:lvl>
  </w:abstractNum>
  <w:abstractNum w:abstractNumId="15">
    <w:nsid w:val="4181A21C"/>
    <w:multiLevelType w:val="singleLevel"/>
    <w:tmpl w:val="4181A21C"/>
    <w:lvl w:ilvl="0" w:tentative="0">
      <w:start w:val="1"/>
      <w:numFmt w:val="decimal"/>
      <w:lvlText w:val="%1."/>
      <w:lvlJc w:val="left"/>
      <w:pPr>
        <w:tabs>
          <w:tab w:val="left" w:pos="312"/>
        </w:tabs>
      </w:pPr>
    </w:lvl>
  </w:abstractNum>
  <w:abstractNum w:abstractNumId="16">
    <w:nsid w:val="4FDD4101"/>
    <w:multiLevelType w:val="singleLevel"/>
    <w:tmpl w:val="4FDD4101"/>
    <w:lvl w:ilvl="0" w:tentative="0">
      <w:start w:val="1"/>
      <w:numFmt w:val="decimal"/>
      <w:lvlText w:val="%1."/>
      <w:lvlJc w:val="left"/>
      <w:pPr>
        <w:tabs>
          <w:tab w:val="left" w:pos="312"/>
        </w:tabs>
      </w:pPr>
    </w:lvl>
  </w:abstractNum>
  <w:abstractNum w:abstractNumId="17">
    <w:nsid w:val="68A5D729"/>
    <w:multiLevelType w:val="singleLevel"/>
    <w:tmpl w:val="68A5D729"/>
    <w:lvl w:ilvl="0" w:tentative="0">
      <w:start w:val="1"/>
      <w:numFmt w:val="decimal"/>
      <w:lvlText w:val="%1."/>
      <w:lvlJc w:val="left"/>
      <w:pPr>
        <w:tabs>
          <w:tab w:val="left" w:pos="312"/>
        </w:tabs>
      </w:pPr>
    </w:lvl>
  </w:abstractNum>
  <w:abstractNum w:abstractNumId="18">
    <w:nsid w:val="6DF366E8"/>
    <w:multiLevelType w:val="singleLevel"/>
    <w:tmpl w:val="6DF366E8"/>
    <w:lvl w:ilvl="0" w:tentative="0">
      <w:start w:val="1"/>
      <w:numFmt w:val="chineseCounting"/>
      <w:suff w:val="nothing"/>
      <w:lvlText w:val="%1、"/>
      <w:lvlJc w:val="left"/>
      <w:rPr>
        <w:rFonts w:hint="eastAsia"/>
      </w:rPr>
    </w:lvl>
  </w:abstractNum>
  <w:abstractNum w:abstractNumId="19">
    <w:nsid w:val="77CBE490"/>
    <w:multiLevelType w:val="singleLevel"/>
    <w:tmpl w:val="77CBE490"/>
    <w:lvl w:ilvl="0" w:tentative="0">
      <w:start w:val="1"/>
      <w:numFmt w:val="decimal"/>
      <w:lvlText w:val="%1."/>
      <w:lvlJc w:val="left"/>
      <w:pPr>
        <w:tabs>
          <w:tab w:val="left" w:pos="312"/>
        </w:tabs>
      </w:pPr>
    </w:lvl>
  </w:abstractNum>
  <w:num w:numId="1">
    <w:abstractNumId w:val="18"/>
  </w:num>
  <w:num w:numId="2">
    <w:abstractNumId w:val="9"/>
  </w:num>
  <w:num w:numId="3">
    <w:abstractNumId w:val="19"/>
  </w:num>
  <w:num w:numId="4">
    <w:abstractNumId w:val="16"/>
  </w:num>
  <w:num w:numId="5">
    <w:abstractNumId w:val="6"/>
  </w:num>
  <w:num w:numId="6">
    <w:abstractNumId w:val="13"/>
  </w:num>
  <w:num w:numId="7">
    <w:abstractNumId w:val="1"/>
  </w:num>
  <w:num w:numId="8">
    <w:abstractNumId w:val="5"/>
  </w:num>
  <w:num w:numId="9">
    <w:abstractNumId w:val="15"/>
  </w:num>
  <w:num w:numId="10">
    <w:abstractNumId w:val="2"/>
  </w:num>
  <w:num w:numId="11">
    <w:abstractNumId w:val="14"/>
  </w:num>
  <w:num w:numId="12">
    <w:abstractNumId w:val="7"/>
  </w:num>
  <w:num w:numId="13">
    <w:abstractNumId w:val="10"/>
  </w:num>
  <w:num w:numId="14">
    <w:abstractNumId w:val="4"/>
  </w:num>
  <w:num w:numId="15">
    <w:abstractNumId w:val="8"/>
  </w:num>
  <w:num w:numId="16">
    <w:abstractNumId w:val="0"/>
  </w:num>
  <w:num w:numId="17">
    <w:abstractNumId w:val="17"/>
  </w:num>
  <w:num w:numId="18">
    <w:abstractNumId w:val="12"/>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MDE0MzY0Y2RiYTFhYzUyOWVlMDE0MTA1ZWFlNmEifQ=="/>
  </w:docVars>
  <w:rsids>
    <w:rsidRoot w:val="00000000"/>
    <w:rsid w:val="3E4B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8614</Words>
  <Characters>8634</Characters>
  <Lines>0</Lines>
  <Paragraphs>0</Paragraphs>
  <TotalTime>47</TotalTime>
  <ScaleCrop>false</ScaleCrop>
  <LinksUpToDate>false</LinksUpToDate>
  <CharactersWithSpaces>8863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2024-05-22T00:53:08Z</dcterms:created>
  <dc:creator>Administrator.BF-20221104IWZJ</dc:creator>
  <cp:lastModifiedBy>珊珊幼儿园聪聪园长</cp:lastModifiedBy>
  <dcterms:modified xsi:type="dcterms:W3CDTF">2024-05-22T01:40:33Z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93350AEE0BC940A6961A6C89BFC959C7_12</vt:lpwstr>
  </property>
</Properties>
</file>