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rPr>
          <w:rFonts w:hint="eastAsia" w:ascii="宋体" w:hAnsi="宋体" w:eastAsia="宋体" w:cs="宋体"/>
          <w:b/>
          <w:bCs/>
          <w:sz w:val="44"/>
          <w:szCs w:val="44"/>
          <w:lang w:val="en-US"/>
        </w:rPr>
      </w:pPr>
      <w:r>
        <w:rPr>
          <w:rFonts w:hint="eastAsia" w:ascii="宋体" w:hAnsi="宋体" w:eastAsia="宋体" w:cs="宋体"/>
          <w:b/>
          <w:bCs/>
          <w:sz w:val="44"/>
          <w:szCs w:val="44"/>
          <w:lang w:val="en-US"/>
        </w:rPr>
        <w:t>北体育街小学校务公开制度</w:t>
      </w:r>
    </w:p>
    <w:p>
      <w:pPr>
        <w:ind w:firstLineChars="200"/>
        <w:rPr>
          <w:rFonts w:hint="eastAsia" w:ascii="仿宋_GB2312" w:hAnsi="仿宋_GB2312" w:eastAsia="仿宋_GB2312" w:cs="仿宋_GB2312"/>
          <w:sz w:val="32"/>
          <w:szCs w:val="32"/>
          <w:lang w:val="en-US"/>
        </w:rPr>
      </w:pP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为加强学校民主政治建设，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依法治校，</w:t>
      </w:r>
      <w:r>
        <w:rPr>
          <w:rFonts w:hint="eastAsia" w:ascii="仿宋_GB2312" w:hAnsi="仿宋_GB2312" w:eastAsia="仿宋_GB2312" w:cs="仿宋_GB2312"/>
          <w:color w:val="000000" w:themeColor="text1"/>
          <w:sz w:val="32"/>
          <w:szCs w:val="32"/>
          <w:lang w:val="en-US"/>
          <w14:textFill>
            <w14:solidFill>
              <w14:schemeClr w14:val="tx1"/>
            </w14:solidFill>
          </w14:textFill>
        </w:rPr>
        <w:t>保障教职工参与民主决策、民主管理和民主监督的权利，履行学校校务公开的义务，增加校务的透明度，依据有关法律、法规的规定，结合我校的实际，制定本制度。</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一、公开范围</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学校在进行教育教学活动和实施管理过程中所产生的事务及其重大信息属于校务公开的内容。</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二、公开原则</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校长是校务公开的主要负责人，学校遵循合法、及时、真实和公正的原则，不得泄露国家秘密，不得公开法律、法规禁止公开的其他事项；不得损害学校的合法权益；不得侵犯他人隐私。健全和完善教职工代表大会制度，充分发挥教（职）代会在校务公开工作中的主渠道作用。</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三、校务公开的内容</w:t>
      </w:r>
    </w:p>
    <w:p>
      <w:pPr>
        <w:ind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（一）学校向本校教职工公开的校务</w:t>
      </w:r>
    </w:p>
    <w:p>
      <w:pPr>
        <w:ind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1．学校重大事项的决策和执行情况，学校规章制度的制定和修改；</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2．学校的年度工作计划及其执行情况；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3．年度资产管理和资产变动情况；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4．学校每学期经费收支情况（收入部分必须包括财政拨款、各项收费收入等，支出部分必须列明具体项目及开支款额）;</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5．课时补贴、考勤与酬金发放情况，各种社会保险、辅助保险等与教职工切身利益有关的事项；</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6．学校行政管理干部的选拔任用，教职工提薪、晋升、聘任的条件、程序和结果；</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7．教职工年度考核和评优、评先的条件、程序和结果；</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8．物资采购、成套或贵重设备购置、大额度资金使用情况；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9．学校领导干部和党政工作人员遵守廉洁自律规定的情况和民主评议情况；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10．外出学习考察、培训及其有关费用支出情况</w:t>
      </w:r>
    </w:p>
    <w:p>
      <w:pPr>
        <w:ind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11．承诺办理的事项及其完成情况；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12．学校的资产管理使用变动等情况；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13．按上级有关规定应当公开或上级教育行政部门要求公开的其他内容。</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（二）学校向学生及其家长和社会公开的校务</w:t>
      </w:r>
    </w:p>
    <w:p>
      <w:pPr>
        <w:ind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1．学校领导机构、班级任期目标、学校发展规划；</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2．学校学年或学期教育改革目标、教学计划及执行情况；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3．学校进行教育教学和管理工作的有关规章制度；</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4．学校的招生计划以及招生录取工作的程序和结果等；</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5．学校的收费项目、收费标准、收费依据、收费范围、计费单位、批准收费机关及监督电话；</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6．学校重大突发事件和处理情况；</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7．学生学（书）杂费的减免条件和减免结评优、违纪违规处分情况，但不得违背对未成年人权利保护的有关法律规定；</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8．按上级有关规定应当公开或上级教育行政部门要求公开的其他内容。</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四、校务公开的形式</w:t>
      </w:r>
    </w:p>
    <w:p>
      <w:pPr>
        <w:ind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1．设立固定的公开栏、宣传栏等；</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2．定期召开教职工代表会议；</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3．在内部资料、校刊、广播等校内媒体发布；</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4．运用校园网；</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5．定期召开家长代表、学生代表会议；</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6．向社会公开的校务除以上形式外，还可采用发送书面通知、信函等形式及其他便于教职工和社会知晓的形式。</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五、校务公开的程序</w:t>
      </w:r>
    </w:p>
    <w:p>
      <w:pPr>
        <w:ind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1．由校务公开领导小组确定，并经校长（或其指定的负责人）签字确认后，在校务发生的10个工作日内予以公开。</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2.按规定应提交教职工代表会议审议通过的校务,在正式公开前提交教职工代表表会议审议通过。报请主管部门确定校务的性质和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保</w:t>
      </w:r>
      <w:r>
        <w:rPr>
          <w:rFonts w:hint="eastAsia" w:ascii="仿宋_GB2312" w:hAnsi="仿宋_GB2312" w:eastAsia="仿宋_GB2312" w:cs="仿宋_GB2312"/>
          <w:color w:val="000000" w:themeColor="text1"/>
          <w:sz w:val="32"/>
          <w:szCs w:val="32"/>
          <w:lang w:val="en-US"/>
          <w14:textFill>
            <w14:solidFill>
              <w14:schemeClr w14:val="tx1"/>
            </w14:solidFill>
          </w14:textFill>
        </w:rPr>
        <w:t>密级的校务,在性质或密级确定后,发生的77个工作日内后,依照保密法律法规规定的期限和和程序处理。</w:t>
      </w:r>
    </w:p>
    <w:p>
      <w:pPr>
        <w:ind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3.涉及教职工的切身利益,关系学校整体利益、影响学校发展,或者可能产生重要社会影响的校务在正式决定前,实行预公开,职能部门将拟决定的方案和理由向教职工公布,在充分听取意见后进行调整,再作出决定,并正式公开。</w:t>
      </w:r>
    </w:p>
    <w:p>
      <w:pPr>
        <w:ind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14:textFill>
            <w14:solidFill>
              <w14:schemeClr w14:val="tx1"/>
            </w14:solidFill>
          </w14:textFill>
        </w:rPr>
        <w:t>4.规范管理,不断提高校务公开的质量和水平,做好下列校务公开材料书面或电子文本的收集、整理和归档工作,每学期汇总一次。</w:t>
      </w:r>
    </w:p>
    <w:p>
      <w:pPr>
        <w:ind w:firstLine="1600" w:firstLineChars="500"/>
        <w:rPr>
          <w:rFonts w:hint="eastAsia" w:ascii="仿宋_GB2312" w:hAnsi="仿宋_GB2312" w:eastAsia="仿宋_GB2312" w:cs="仿宋_GB2312"/>
          <w:color w:val="000000" w:themeColor="text1"/>
          <w:sz w:val="32"/>
          <w:szCs w:val="32"/>
          <w:lang w:val="en-US"/>
          <w14:textFill>
            <w14:solidFill>
              <w14:schemeClr w14:val="tx1"/>
            </w14:solidFill>
          </w14:textFill>
        </w:rPr>
      </w:pPr>
    </w:p>
    <w:p>
      <w:pPr>
        <w:ind w:firstLine="1600" w:firstLineChars="500"/>
        <w:rPr>
          <w:rFonts w:hint="eastAsia" w:ascii="仿宋_GB2312" w:hAnsi="仿宋_GB2312" w:eastAsia="仿宋_GB2312" w:cs="仿宋_GB2312"/>
          <w:color w:val="000000" w:themeColor="text1"/>
          <w:sz w:val="32"/>
          <w:szCs w:val="32"/>
          <w:lang w:val="en-US"/>
          <w14:textFill>
            <w14:solidFill>
              <w14:schemeClr w14:val="tx1"/>
            </w14:solidFill>
          </w14:textFill>
        </w:rPr>
      </w:pPr>
    </w:p>
    <w:p>
      <w:pPr>
        <w:ind w:firstLine="1600" w:firstLineChars="500"/>
        <w:rPr>
          <w:rFonts w:hint="eastAsia" w:ascii="仿宋_GB2312" w:hAnsi="仿宋_GB2312" w:eastAsia="仿宋_GB2312" w:cs="仿宋_GB2312"/>
          <w:color w:val="000000" w:themeColor="text1"/>
          <w:sz w:val="32"/>
          <w:szCs w:val="32"/>
          <w:lang w:val="en-US"/>
          <w14:textFill>
            <w14:solidFill>
              <w14:schemeClr w14:val="tx1"/>
            </w14:solidFill>
          </w14:textFill>
        </w:rPr>
      </w:pPr>
    </w:p>
    <w:p>
      <w:pPr>
        <w:ind w:firstLine="1600" w:firstLineChars="5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0" w:name="_GoBack"/>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四平市铁西区北体育街小学校</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2MDQwNWQyZjA4ZTEzOGU1ZTY0ZDNkNjg2NTMyNDUifQ=="/>
  </w:docVars>
  <w:rsids>
    <w:rsidRoot w:val="00000000"/>
    <w:rsid w:val="07B85F15"/>
    <w:rsid w:val="1C8F2565"/>
    <w:rsid w:val="3A6B39FE"/>
    <w:rsid w:val="3B8B19B1"/>
    <w:rsid w:val="70B65954"/>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uiPriority w:val="1"/>
  </w:style>
  <w:style w:type="table" w:default="1" w:styleId="4">
    <w:name w:val="Normal Table"/>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1393</Words>
  <Characters>1402</Characters>
  <Paragraphs>60</Paragraphs>
  <TotalTime>3</TotalTime>
  <ScaleCrop>false</ScaleCrop>
  <LinksUpToDate>false</LinksUpToDate>
  <CharactersWithSpaces>1402</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2023-04-17T07:36:00Z</dcterms:created>
  <dc:creator>JEF-AN20</dc:creator>
  <cp:lastModifiedBy>Administrator</cp:lastModifiedBy>
  <cp:lastPrinted>2023-06-05T01:39:11Z</cp:lastPrinted>
  <dcterms:modified xsi:type="dcterms:W3CDTF">2023-06-05T01:40:36Z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f05407a0d17a41dca36a237401b930de_21</vt:lpwstr>
  </property>
  <property fmtid="{D5CDD505-2E9C-101B-9397-08002B2CF9AE}" pid="3" name="KSOProductBuildVer">
    <vt:lpwstr>2052-11.1.0.14309</vt:lpwstr>
  </property>
</Properties>
</file>