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keepNext w:val="0"/>
        <w:keepLines w:val="0"/>
        <w:pageBreakBefore w:val="0"/>
        <w:kinsoku/>
        <w:wordWrap/>
        <w:overflowPunct/>
        <w:topLinePunct w:val="0"/>
        <w:autoSpaceDE/>
        <w:autoSpaceDN/>
        <w:bidi w:val="0"/>
        <w:adjustRightInd/>
        <w:snapToGrid/>
        <w:spacing w:after="0" w:line="560" w:lineRule="exact"/>
        <w:ind w:right="0" w:rightChars="0"/>
        <w:textAlignment w:val="auto"/>
        <w:outlineLvl w:val="9"/>
        <w:rPr>
          <w:rFonts w:hint="eastAsia" w:ascii="黑体" w:hAnsi="黑体" w:eastAsia="黑体" w:cs="黑体"/>
          <w:sz w:val="44"/>
          <w:szCs w:val="44"/>
          <w:lang w:val="en-US" w:eastAsia="zh-CN"/>
        </w:rPr>
      </w:pPr>
      <w:r>
        <w:rPr>
          <w:rFonts w:hint="eastAsia" w:ascii="黑体" w:hAnsi="黑体" w:eastAsia="黑体" w:cs="黑体"/>
          <w:sz w:val="44"/>
          <w:szCs w:val="44"/>
          <w:lang w:val="en-US" w:eastAsia="zh-CN"/>
        </w:rPr>
        <w:t>北体育街小学校</w:t>
      </w:r>
      <w:r>
        <w:rPr>
          <w:rFonts w:hint="eastAsia" w:ascii="方正小标宋简体" w:eastAsia="方正小标宋简体" w:cs="Times New Roman"/>
          <w:sz w:val="44"/>
          <w:szCs w:val="44"/>
          <w:lang w:eastAsia="zh-CN"/>
        </w:rPr>
        <w:t>“</w:t>
      </w:r>
      <w:r>
        <w:rPr>
          <w:rFonts w:hint="eastAsia" w:ascii="方正小标宋简体" w:hAnsi="Calibri" w:eastAsia="方正小标宋简体" w:cs="Times New Roman"/>
          <w:sz w:val="44"/>
          <w:szCs w:val="44"/>
        </w:rPr>
        <w:t>管行业必须管安全、管业务必须管安全、管生产经营必须管安全</w:t>
      </w:r>
      <w:r>
        <w:rPr>
          <w:rFonts w:hint="eastAsia" w:ascii="方正小标宋简体" w:eastAsia="方正小标宋简体" w:cs="Times New Roman"/>
          <w:sz w:val="44"/>
          <w:szCs w:val="44"/>
          <w:lang w:eastAsia="zh-CN"/>
        </w:rPr>
        <w:t>”</w:t>
      </w:r>
      <w:r>
        <w:rPr>
          <w:rFonts w:hint="eastAsia" w:ascii="黑体" w:hAnsi="黑体" w:eastAsia="黑体" w:cs="黑体"/>
          <w:sz w:val="44"/>
          <w:szCs w:val="44"/>
          <w:lang w:val="en-US" w:eastAsia="zh-CN"/>
        </w:rPr>
        <w:t>责任分工方案</w:t>
      </w:r>
    </w:p>
    <w:p>
      <w:pPr>
        <w:pStyle w:val="7"/>
        <w:keepNext w:val="0"/>
        <w:keepLines w:val="0"/>
        <w:pageBreakBefore w:val="0"/>
        <w:kinsoku/>
        <w:wordWrap/>
        <w:overflowPunct/>
        <w:topLinePunct w:val="0"/>
        <w:autoSpaceDE/>
        <w:autoSpaceDN/>
        <w:bidi w:val="0"/>
        <w:adjustRightInd/>
        <w:snapToGrid/>
        <w:spacing w:after="0" w:line="560" w:lineRule="exact"/>
        <w:ind w:left="0" w:leftChars="0" w:right="0" w:rightChars="0" w:firstLine="640" w:firstLineChars="200"/>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为全面落实习近平总书记关于建立健全“党政同责、一岗双责、齐抓共管、失职追责”安全生产责任体系的重要指示精神，据《中华人民共和国安全生产法》《中共中央国务院关于推进安全生产领域改革发展的意见》《吉林省管行业必须管安全、管业务必须管安全、管生产经营必须管安全实施细则》</w:t>
      </w:r>
      <w:r>
        <w:rPr>
          <w:rFonts w:hint="eastAsia" w:ascii="仿宋" w:hAnsi="仿宋" w:eastAsia="仿宋" w:cs="仿宋"/>
          <w:sz w:val="32"/>
          <w:szCs w:val="32"/>
        </w:rPr>
        <w:t>《吉林省教育厅管行业必须管安全、管业务必须管安全、管生产经营必须管安全职责分工实施细则》</w:t>
      </w:r>
      <w:r>
        <w:rPr>
          <w:rFonts w:hint="eastAsia" w:ascii="仿宋" w:hAnsi="仿宋" w:eastAsia="仿宋" w:cs="仿宋"/>
          <w:sz w:val="32"/>
          <w:szCs w:val="32"/>
          <w:lang w:val="en-US" w:eastAsia="zh-CN"/>
        </w:rPr>
        <w:t>和区</w:t>
      </w:r>
      <w:r>
        <w:rPr>
          <w:rFonts w:hint="eastAsia" w:ascii="仿宋" w:hAnsi="仿宋" w:eastAsia="仿宋" w:cs="仿宋"/>
          <w:sz w:val="32"/>
          <w:szCs w:val="32"/>
          <w:lang w:val="en" w:eastAsia="zh-CN"/>
        </w:rPr>
        <w:t>教育</w:t>
      </w:r>
      <w:r>
        <w:rPr>
          <w:rFonts w:hint="eastAsia" w:ascii="仿宋" w:hAnsi="仿宋" w:eastAsia="仿宋" w:cs="仿宋"/>
          <w:sz w:val="32"/>
          <w:szCs w:val="32"/>
          <w:lang w:val="en-US" w:eastAsia="zh-CN"/>
        </w:rPr>
        <w:t>局的部门“三定方案”规定，坚持权责利相统一和“分级属地监管”“谁主管谁负责、谁审批谁负责、谁举办谁负责”“谁主管谁牵头、谁为主谁牵头、谁靠近谁牵头”的原则，明确学校安全生产工作任务分工和监管职责。特制定学校“三管三必须”责任分工方案。</w:t>
      </w:r>
    </w:p>
    <w:p>
      <w:pPr>
        <w:keepNext w:val="0"/>
        <w:keepLines w:val="0"/>
        <w:pageBreakBefore w:val="0"/>
        <w:numPr>
          <w:ilvl w:val="0"/>
          <w:numId w:val="0"/>
        </w:numPr>
        <w:suppressAutoHyphens/>
        <w:kinsoku/>
        <w:wordWrap/>
        <w:overflowPunct/>
        <w:topLinePunct w:val="0"/>
        <w:autoSpaceDE/>
        <w:autoSpaceDN/>
        <w:bidi w:val="0"/>
        <w:adjustRightInd/>
        <w:snapToGrid/>
        <w:spacing w:line="560" w:lineRule="exact"/>
        <w:ind w:right="0" w:rightChars="0" w:firstLine="640" w:firstLineChars="200"/>
        <w:textAlignment w:val="auto"/>
        <w:outlineLvl w:val="9"/>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lang w:val="en-US" w:eastAsia="zh-CN"/>
        </w:rPr>
        <w:t xml:space="preserve">  </w:t>
      </w:r>
      <w:r>
        <w:rPr>
          <w:rFonts w:hint="eastAsia" w:ascii="黑体" w:hAnsi="黑体" w:eastAsia="黑体" w:cs="黑体"/>
          <w:b w:val="0"/>
          <w:bCs w:val="0"/>
          <w:sz w:val="32"/>
          <w:szCs w:val="32"/>
          <w:lang w:eastAsia="zh-CN"/>
        </w:rPr>
        <w:t>一、北体育街小学校安全生产职责</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（一）落实各级政府安全生产部署要求，结合学校实际，研究制定和组织实施安全生产工作计划；</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（二）把安全生产工作纳入学校发展规划，拟定安全生产政策、行业规范和规程标准；</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负责学校的安全管理工作，组织协调有关部门依照有关法律、法规的规定对学校各部门安全生产实施安全监管；负责组织对学校各部门进行安全监督检查，督促学校各部门落实安全生产主体责任，督促整改事故隐患；</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（四）以防范遏制生产安全事故为重点，建立并落实安全生产风险管控和隐患排查治理双重预防性工作机制；</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（五）组织制定突发事件应急预案，定期组织应急演练；</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（六）开展安全生产法律、法规和安全生产知识的宣传和培训工作，配合有关部门共同开展安全生产重大宣传活动。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highlight w:val="none"/>
          <w:lang w:val="en-US" w:eastAsia="zh-CN"/>
        </w:rPr>
        <w:t>（七）受理</w:t>
      </w:r>
      <w:r>
        <w:rPr>
          <w:rFonts w:hint="eastAsia" w:ascii="仿宋" w:hAnsi="仿宋" w:eastAsia="仿宋" w:cs="仿宋"/>
          <w:sz w:val="32"/>
          <w:szCs w:val="32"/>
          <w:lang w:val="en-US" w:eastAsia="zh-CN"/>
        </w:rPr>
        <w:t>安全生产举报投诉，负责安全生产统计分析，依法参与或组织事故应急救援和有关事故的调查处理，按照职责分工对事故发生部门落实防范和整改措施的情况进行监督检查。</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（八）按响应级别负责学校</w:t>
      </w:r>
      <w:r>
        <w:rPr>
          <w:rFonts w:hint="eastAsia" w:ascii="仿宋" w:hAnsi="仿宋" w:eastAsia="仿宋" w:cs="仿宋"/>
          <w:sz w:val="32"/>
          <w:szCs w:val="32"/>
          <w:lang w:val="en" w:eastAsia="zh-CN"/>
        </w:rPr>
        <w:t>安全</w:t>
      </w:r>
      <w:r>
        <w:rPr>
          <w:rFonts w:hint="eastAsia" w:ascii="仿宋" w:hAnsi="仿宋" w:eastAsia="仿宋" w:cs="仿宋"/>
          <w:sz w:val="32"/>
          <w:szCs w:val="32"/>
          <w:lang w:val="en-US" w:eastAsia="zh-CN"/>
        </w:rPr>
        <w:t>事故应急救援组织管理工作，承担重大</w:t>
      </w:r>
      <w:r>
        <w:rPr>
          <w:rFonts w:hint="eastAsia" w:ascii="仿宋" w:hAnsi="仿宋" w:eastAsia="仿宋" w:cs="仿宋"/>
          <w:sz w:val="32"/>
          <w:szCs w:val="32"/>
          <w:lang w:val="en" w:eastAsia="zh-CN"/>
        </w:rPr>
        <w:t>教育</w:t>
      </w:r>
      <w:r>
        <w:rPr>
          <w:rFonts w:hint="eastAsia" w:ascii="仿宋" w:hAnsi="仿宋" w:eastAsia="仿宋" w:cs="仿宋"/>
          <w:sz w:val="32"/>
          <w:szCs w:val="32"/>
          <w:lang w:val="en-US" w:eastAsia="zh-CN"/>
        </w:rPr>
        <w:t>行业事故应急指挥部办公室职责。</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（九）支持、配合综合监管部门和专项监管部门履行监管责任；</w:t>
      </w:r>
    </w:p>
    <w:p>
      <w:pPr>
        <w:keepNext w:val="0"/>
        <w:keepLines w:val="0"/>
        <w:pageBreakBefore w:val="0"/>
        <w:suppressAutoHyphens/>
        <w:kinsoku/>
        <w:wordWrap/>
        <w:overflowPunct/>
        <w:topLinePunct w:val="0"/>
        <w:autoSpaceDE/>
        <w:autoSpaceDN/>
        <w:bidi w:val="0"/>
        <w:adjustRightInd/>
        <w:snapToGrid/>
        <w:spacing w:line="560" w:lineRule="exact"/>
        <w:ind w:right="0" w:rightChars="0" w:firstLine="640" w:firstLineChars="200"/>
        <w:jc w:val="left"/>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（十）其他法律、法规、规章和文件规定的相关责任。</w:t>
      </w:r>
    </w:p>
    <w:p>
      <w:pPr>
        <w:pStyle w:val="10"/>
        <w:keepNext w:val="0"/>
        <w:keepLines w:val="0"/>
        <w:pageBreakBefore w:val="0"/>
        <w:widowControl w:val="0"/>
        <w:kinsoku/>
        <w:wordWrap/>
        <w:overflowPunct/>
        <w:topLinePunct w:val="0"/>
        <w:autoSpaceDE/>
        <w:autoSpaceDN/>
        <w:bidi w:val="0"/>
        <w:adjustRightInd/>
        <w:snapToGrid/>
        <w:spacing w:after="0" w:afterLines="0" w:line="580" w:lineRule="exact"/>
        <w:ind w:left="0" w:leftChars="0" w:firstLine="640" w:firstLineChars="200"/>
        <w:jc w:val="both"/>
        <w:textAlignment w:val="auto"/>
        <w:rPr>
          <w:rFonts w:hint="eastAsia" w:ascii="黑体" w:hAnsi="黑体" w:eastAsia="黑体" w:cs="黑体"/>
          <w:b w:val="0"/>
          <w:bCs w:val="0"/>
          <w:strike w:val="0"/>
          <w:dstrike w:val="0"/>
          <w:color w:val="auto"/>
          <w:sz w:val="32"/>
          <w:szCs w:val="32"/>
          <w:u w:val="none" w:color="auto"/>
          <w:lang w:val="en-US" w:eastAsia="zh-CN"/>
        </w:rPr>
      </w:pPr>
      <w:r>
        <w:rPr>
          <w:rFonts w:hint="eastAsia" w:ascii="黑体" w:hAnsi="黑体" w:eastAsia="黑体" w:cs="黑体"/>
          <w:b w:val="0"/>
          <w:bCs w:val="0"/>
          <w:sz w:val="32"/>
          <w:szCs w:val="32"/>
          <w:lang w:val="en-US" w:eastAsia="zh-CN"/>
        </w:rPr>
        <w:t>二、北体育街小学校安全工作领导小组</w:t>
      </w:r>
      <w:r>
        <w:rPr>
          <w:rFonts w:hint="eastAsia" w:ascii="黑体" w:hAnsi="黑体" w:eastAsia="黑体" w:cs="黑体"/>
          <w:b w:val="0"/>
          <w:bCs w:val="0"/>
          <w:strike w:val="0"/>
          <w:dstrike w:val="0"/>
          <w:color w:val="auto"/>
          <w:sz w:val="32"/>
          <w:szCs w:val="32"/>
          <w:u w:val="none" w:color="auto"/>
          <w:lang w:val="en-US" w:eastAsia="zh-CN"/>
        </w:rPr>
        <w:t>责任分工</w:t>
      </w:r>
    </w:p>
    <w:p>
      <w:pPr>
        <w:spacing w:line="560" w:lineRule="exact"/>
        <w:ind w:firstLine="640"/>
        <w:rPr>
          <w:rFonts w:hint="eastAsia" w:ascii="仿宋" w:hAnsi="仿宋" w:eastAsia="仿宋" w:cs="仿宋"/>
          <w:b w:val="0"/>
          <w:bCs w:val="0"/>
          <w:strike w:val="0"/>
          <w:dstrike w:val="0"/>
          <w:color w:val="auto"/>
          <w:sz w:val="32"/>
          <w:szCs w:val="32"/>
          <w:u w:val="none" w:color="auto"/>
          <w:lang w:val="en-US" w:eastAsia="zh-CN"/>
        </w:rPr>
      </w:pPr>
      <w:r>
        <w:rPr>
          <w:rFonts w:hint="eastAsia" w:ascii="仿宋" w:hAnsi="仿宋" w:eastAsia="仿宋" w:cs="仿宋"/>
          <w:b w:val="0"/>
          <w:bCs w:val="0"/>
          <w:strike w:val="0"/>
          <w:dstrike w:val="0"/>
          <w:color w:val="auto"/>
          <w:sz w:val="32"/>
          <w:szCs w:val="32"/>
          <w:u w:val="none" w:color="auto"/>
          <w:lang w:val="en-US" w:eastAsia="zh-CN"/>
        </w:rPr>
        <w:t>组  长：王  健  北体育街小学校书记、校长</w:t>
      </w:r>
    </w:p>
    <w:p>
      <w:pPr>
        <w:spacing w:line="360" w:lineRule="auto"/>
        <w:ind w:left="0" w:leftChars="0" w:firstLine="640" w:firstLineChars="200"/>
        <w:rPr>
          <w:rFonts w:hint="eastAsia" w:ascii="仿宋" w:hAnsi="仿宋" w:eastAsia="仿宋" w:cs="仿宋"/>
          <w:sz w:val="32"/>
          <w:szCs w:val="32"/>
          <w:lang w:eastAsia="zh-CN"/>
        </w:rPr>
      </w:pPr>
      <w:r>
        <w:rPr>
          <w:rFonts w:hint="eastAsia" w:ascii="仿宋" w:hAnsi="仿宋" w:eastAsia="仿宋" w:cs="仿宋"/>
          <w:sz w:val="32"/>
          <w:szCs w:val="32"/>
        </w:rPr>
        <w:t>副组长：</w:t>
      </w:r>
      <w:r>
        <w:rPr>
          <w:rFonts w:hint="eastAsia" w:ascii="仿宋" w:hAnsi="仿宋" w:eastAsia="仿宋" w:cs="仿宋"/>
          <w:sz w:val="32"/>
          <w:szCs w:val="32"/>
          <w:lang w:eastAsia="zh-CN"/>
        </w:rPr>
        <w:t>相亚杰</w:t>
      </w:r>
      <w:r>
        <w:rPr>
          <w:rFonts w:hint="eastAsia" w:ascii="仿宋" w:hAnsi="仿宋" w:eastAsia="仿宋" w:cs="仿宋"/>
          <w:sz w:val="32"/>
          <w:szCs w:val="32"/>
        </w:rPr>
        <w:t xml:space="preserve">   </w:t>
      </w:r>
      <w:r>
        <w:rPr>
          <w:rFonts w:hint="eastAsia" w:ascii="仿宋" w:hAnsi="仿宋" w:eastAsia="仿宋" w:cs="仿宋"/>
          <w:sz w:val="32"/>
          <w:szCs w:val="32"/>
          <w:lang w:eastAsia="zh-CN"/>
        </w:rPr>
        <w:t>北体育街小学校副校长</w:t>
      </w:r>
    </w:p>
    <w:p>
      <w:pPr>
        <w:spacing w:line="360" w:lineRule="auto"/>
        <w:ind w:left="0" w:leftChars="0" w:firstLine="640" w:firstLineChars="200"/>
        <w:rPr>
          <w:rFonts w:hint="eastAsia" w:ascii="仿宋" w:hAnsi="仿宋" w:eastAsia="仿宋" w:cs="仿宋"/>
          <w:sz w:val="32"/>
          <w:szCs w:val="32"/>
          <w:lang w:eastAsia="zh-CN"/>
        </w:rPr>
      </w:pPr>
      <w:r>
        <w:rPr>
          <w:rFonts w:hint="eastAsia" w:ascii="仿宋" w:hAnsi="仿宋" w:eastAsia="仿宋" w:cs="仿宋"/>
          <w:sz w:val="32"/>
          <w:szCs w:val="32"/>
        </w:rPr>
        <w:t xml:space="preserve">        </w:t>
      </w:r>
      <w:r>
        <w:rPr>
          <w:rFonts w:hint="eastAsia" w:ascii="仿宋" w:hAnsi="仿宋" w:eastAsia="仿宋" w:cs="仿宋"/>
          <w:sz w:val="32"/>
          <w:szCs w:val="32"/>
          <w:lang w:eastAsia="zh-CN"/>
        </w:rPr>
        <w:t>商慧艳</w:t>
      </w: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lang w:eastAsia="zh-CN"/>
        </w:rPr>
        <w:t>北体育街小学校副书记</w:t>
      </w:r>
    </w:p>
    <w:p>
      <w:pPr>
        <w:spacing w:line="360" w:lineRule="auto"/>
        <w:ind w:left="0" w:leftChars="0" w:firstLine="1897" w:firstLineChars="593"/>
        <w:rPr>
          <w:rFonts w:hint="eastAsia" w:ascii="仿宋" w:hAnsi="仿宋" w:eastAsia="仿宋" w:cs="仿宋"/>
          <w:sz w:val="32"/>
          <w:szCs w:val="32"/>
          <w:lang w:val="en-US" w:eastAsia="zh-CN"/>
        </w:rPr>
      </w:pPr>
      <w:r>
        <w:rPr>
          <w:rFonts w:hint="eastAsia" w:ascii="仿宋" w:hAnsi="仿宋" w:eastAsia="仿宋" w:cs="仿宋"/>
          <w:sz w:val="32"/>
          <w:szCs w:val="32"/>
          <w:lang w:eastAsia="zh-CN"/>
        </w:rPr>
        <w:t>孙</w:t>
      </w:r>
      <w:r>
        <w:rPr>
          <w:rFonts w:hint="eastAsia" w:ascii="仿宋" w:hAnsi="仿宋" w:eastAsia="仿宋" w:cs="仿宋"/>
          <w:sz w:val="32"/>
          <w:szCs w:val="32"/>
          <w:lang w:val="en-US" w:eastAsia="zh-CN"/>
        </w:rPr>
        <w:t xml:space="preserve">  </w:t>
      </w:r>
      <w:r>
        <w:rPr>
          <w:rFonts w:hint="eastAsia" w:ascii="仿宋" w:hAnsi="仿宋" w:eastAsia="仿宋" w:cs="仿宋"/>
          <w:sz w:val="32"/>
          <w:szCs w:val="32"/>
          <w:lang w:eastAsia="zh-CN"/>
        </w:rPr>
        <w:t>亮</w:t>
      </w: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 xml:space="preserve"> 北体育街小学校副校长</w:t>
      </w:r>
    </w:p>
    <w:p>
      <w:pPr>
        <w:spacing w:line="360" w:lineRule="auto"/>
        <w:ind w:left="0" w:leftChars="0" w:firstLine="1897" w:firstLineChars="593"/>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杨  璐   北体育街小学校副校长</w:t>
      </w:r>
    </w:p>
    <w:p>
      <w:pPr>
        <w:spacing w:line="360" w:lineRule="auto"/>
        <w:ind w:firstLine="640" w:firstLineChars="200"/>
        <w:rPr>
          <w:rFonts w:hint="eastAsia" w:ascii="仿宋" w:hAnsi="仿宋" w:eastAsia="仿宋" w:cs="仿宋"/>
          <w:sz w:val="32"/>
          <w:szCs w:val="32"/>
          <w:lang w:eastAsia="zh-CN"/>
        </w:rPr>
      </w:pPr>
      <w:bookmarkStart w:id="0" w:name="_GoBack"/>
      <w:bookmarkEnd w:id="0"/>
      <w:r>
        <w:rPr>
          <w:rFonts w:hint="eastAsia" w:ascii="仿宋" w:hAnsi="仿宋" w:eastAsia="仿宋" w:cs="仿宋"/>
          <w:sz w:val="32"/>
          <w:szCs w:val="32"/>
        </w:rPr>
        <w:t>成</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员：</w:t>
      </w:r>
      <w:r>
        <w:rPr>
          <w:rFonts w:hint="eastAsia" w:ascii="仿宋" w:hAnsi="仿宋" w:eastAsia="仿宋" w:cs="仿宋"/>
          <w:sz w:val="32"/>
          <w:szCs w:val="32"/>
          <w:lang w:eastAsia="zh-CN"/>
        </w:rPr>
        <w:t>学校</w:t>
      </w:r>
      <w:r>
        <w:rPr>
          <w:rFonts w:hint="eastAsia" w:ascii="仿宋" w:hAnsi="仿宋" w:eastAsia="仿宋" w:cs="仿宋"/>
          <w:sz w:val="32"/>
          <w:szCs w:val="32"/>
        </w:rPr>
        <w:t>相关科室</w:t>
      </w:r>
      <w:r>
        <w:rPr>
          <w:rFonts w:hint="eastAsia" w:ascii="仿宋" w:hAnsi="仿宋" w:eastAsia="仿宋" w:cs="仿宋"/>
          <w:sz w:val="32"/>
          <w:szCs w:val="32"/>
          <w:lang w:eastAsia="zh-CN"/>
        </w:rPr>
        <w:t>、部门</w:t>
      </w:r>
    </w:p>
    <w:p>
      <w:pPr>
        <w:pStyle w:val="10"/>
        <w:keepNext w:val="0"/>
        <w:keepLines w:val="0"/>
        <w:pageBreakBefore w:val="0"/>
        <w:widowControl w:val="0"/>
        <w:numPr>
          <w:ilvl w:val="0"/>
          <w:numId w:val="1"/>
        </w:numPr>
        <w:kinsoku/>
        <w:wordWrap/>
        <w:overflowPunct/>
        <w:topLinePunct w:val="0"/>
        <w:autoSpaceDE/>
        <w:autoSpaceDN/>
        <w:bidi w:val="0"/>
        <w:adjustRightInd/>
        <w:snapToGrid/>
        <w:spacing w:after="0" w:afterLines="0" w:line="580" w:lineRule="exact"/>
        <w:ind w:left="-13" w:leftChars="0" w:firstLine="643" w:firstLineChars="0"/>
        <w:jc w:val="both"/>
        <w:textAlignment w:val="auto"/>
        <w:rPr>
          <w:rFonts w:hint="eastAsia" w:ascii="楷体" w:hAnsi="楷体" w:eastAsia="楷体" w:cs="楷体"/>
          <w:b w:val="0"/>
          <w:bCs w:val="0"/>
          <w:strike w:val="0"/>
          <w:dstrike w:val="0"/>
          <w:color w:val="auto"/>
          <w:sz w:val="32"/>
          <w:szCs w:val="32"/>
          <w:u w:val="none" w:color="auto"/>
          <w:lang w:val="en-US" w:eastAsia="zh-CN"/>
        </w:rPr>
      </w:pPr>
      <w:r>
        <w:rPr>
          <w:rFonts w:hint="eastAsia" w:ascii="楷体" w:hAnsi="楷体" w:eastAsia="楷体" w:cs="楷体"/>
          <w:b w:val="0"/>
          <w:bCs w:val="0"/>
          <w:strike w:val="0"/>
          <w:dstrike w:val="0"/>
          <w:color w:val="auto"/>
          <w:sz w:val="32"/>
          <w:szCs w:val="32"/>
          <w:u w:val="none" w:color="auto"/>
          <w:lang w:val="en-US" w:eastAsia="zh-CN"/>
        </w:rPr>
        <w:t>办公室</w:t>
      </w:r>
      <w:r>
        <w:rPr>
          <w:rFonts w:hint="eastAsia" w:ascii="楷体" w:hAnsi="楷体" w:eastAsia="楷体" w:cs="楷体"/>
          <w:b w:val="0"/>
          <w:bCs w:val="0"/>
          <w:strike w:val="0"/>
          <w:dstrike w:val="0"/>
          <w:color w:val="auto"/>
          <w:kern w:val="2"/>
          <w:sz w:val="32"/>
          <w:szCs w:val="32"/>
          <w:u w:val="none" w:color="auto"/>
          <w:lang w:val="en-US" w:eastAsia="zh-CN" w:bidi="ar-SA"/>
        </w:rPr>
        <w:t>职责</w:t>
      </w:r>
      <w:r>
        <w:rPr>
          <w:rFonts w:hint="eastAsia" w:ascii="楷体" w:hAnsi="楷体" w:eastAsia="楷体" w:cs="楷体"/>
          <w:b w:val="0"/>
          <w:bCs w:val="0"/>
          <w:strike w:val="0"/>
          <w:dstrike w:val="0"/>
          <w:color w:val="auto"/>
          <w:sz w:val="32"/>
          <w:szCs w:val="32"/>
          <w:u w:val="none" w:color="auto"/>
          <w:lang w:val="en-US" w:eastAsia="zh-CN"/>
        </w:rPr>
        <w:t>:</w:t>
      </w:r>
    </w:p>
    <w:p>
      <w:pPr>
        <w:pStyle w:val="10"/>
        <w:keepNext w:val="0"/>
        <w:keepLines w:val="0"/>
        <w:pageBreakBefore w:val="0"/>
        <w:widowControl w:val="0"/>
        <w:numPr>
          <w:ilvl w:val="0"/>
          <w:numId w:val="0"/>
        </w:numPr>
        <w:kinsoku/>
        <w:wordWrap/>
        <w:overflowPunct/>
        <w:topLinePunct w:val="0"/>
        <w:autoSpaceDE/>
        <w:autoSpaceDN/>
        <w:bidi w:val="0"/>
        <w:adjustRightInd/>
        <w:snapToGrid/>
        <w:spacing w:after="0" w:afterLines="0" w:line="580" w:lineRule="exact"/>
        <w:ind w:firstLine="640" w:firstLineChars="200"/>
        <w:jc w:val="both"/>
        <w:textAlignment w:val="auto"/>
        <w:rPr>
          <w:rFonts w:hint="eastAsia" w:ascii="仿宋" w:hAnsi="仿宋" w:eastAsia="仿宋" w:cs="仿宋"/>
          <w:b w:val="0"/>
          <w:bCs w:val="0"/>
          <w:strike w:val="0"/>
          <w:dstrike w:val="0"/>
          <w:color w:val="auto"/>
          <w:sz w:val="32"/>
          <w:szCs w:val="32"/>
          <w:u w:val="none" w:color="auto"/>
          <w:lang w:val="en-US" w:eastAsia="zh-CN"/>
        </w:rPr>
      </w:pPr>
      <w:r>
        <w:rPr>
          <w:rFonts w:hint="eastAsia" w:ascii="仿宋" w:hAnsi="仿宋" w:eastAsia="仿宋" w:cs="仿宋"/>
          <w:b w:val="0"/>
          <w:bCs w:val="0"/>
          <w:strike w:val="0"/>
          <w:dstrike w:val="0"/>
          <w:color w:val="auto"/>
          <w:sz w:val="32"/>
          <w:szCs w:val="32"/>
          <w:u w:val="none" w:color="auto"/>
          <w:lang w:val="en-US" w:eastAsia="zh-CN"/>
        </w:rPr>
        <w:t>1.负责安全生产重要会议的组织、调度和保障工作；</w:t>
      </w:r>
    </w:p>
    <w:p>
      <w:pPr>
        <w:pStyle w:val="10"/>
        <w:keepNext w:val="0"/>
        <w:keepLines w:val="0"/>
        <w:pageBreakBefore w:val="0"/>
        <w:widowControl w:val="0"/>
        <w:numPr>
          <w:ilvl w:val="0"/>
          <w:numId w:val="0"/>
        </w:numPr>
        <w:kinsoku/>
        <w:wordWrap/>
        <w:overflowPunct/>
        <w:topLinePunct w:val="0"/>
        <w:autoSpaceDE/>
        <w:autoSpaceDN/>
        <w:bidi w:val="0"/>
        <w:adjustRightInd/>
        <w:snapToGrid/>
        <w:spacing w:after="0" w:afterLines="0" w:line="580" w:lineRule="exact"/>
        <w:ind w:firstLine="640" w:firstLineChars="200"/>
        <w:jc w:val="both"/>
        <w:textAlignment w:val="auto"/>
        <w:rPr>
          <w:rFonts w:hint="eastAsia" w:ascii="仿宋" w:hAnsi="仿宋" w:eastAsia="仿宋" w:cs="仿宋"/>
          <w:b w:val="0"/>
          <w:bCs w:val="0"/>
          <w:strike w:val="0"/>
          <w:dstrike w:val="0"/>
          <w:color w:val="auto"/>
          <w:sz w:val="32"/>
          <w:szCs w:val="32"/>
          <w:u w:val="none" w:color="auto"/>
          <w:lang w:val="en-US" w:eastAsia="zh-CN"/>
        </w:rPr>
      </w:pPr>
      <w:r>
        <w:rPr>
          <w:rFonts w:hint="eastAsia" w:ascii="仿宋" w:hAnsi="仿宋" w:eastAsia="仿宋" w:cs="仿宋"/>
          <w:b w:val="0"/>
          <w:bCs w:val="0"/>
          <w:strike w:val="0"/>
          <w:dstrike w:val="0"/>
          <w:color w:val="auto"/>
          <w:sz w:val="32"/>
          <w:szCs w:val="32"/>
          <w:u w:val="none" w:color="auto"/>
          <w:lang w:val="en-US" w:eastAsia="zh-CN"/>
        </w:rPr>
        <w:t>2.</w:t>
      </w:r>
      <w:r>
        <w:rPr>
          <w:rFonts w:hint="eastAsia" w:ascii="仿宋" w:hAnsi="仿宋" w:eastAsia="仿宋" w:cs="仿宋"/>
          <w:sz w:val="32"/>
          <w:szCs w:val="32"/>
        </w:rPr>
        <w:t>负责信息安全管理</w:t>
      </w:r>
      <w:r>
        <w:rPr>
          <w:rFonts w:hint="eastAsia" w:ascii="仿宋" w:hAnsi="仿宋" w:eastAsia="仿宋" w:cs="仿宋"/>
          <w:sz w:val="32"/>
          <w:szCs w:val="32"/>
          <w:lang w:eastAsia="zh-CN"/>
        </w:rPr>
        <w:t>。</w:t>
      </w:r>
    </w:p>
    <w:p>
      <w:pPr>
        <w:pStyle w:val="10"/>
        <w:keepNext w:val="0"/>
        <w:keepLines w:val="0"/>
        <w:pageBreakBefore w:val="0"/>
        <w:widowControl w:val="0"/>
        <w:numPr>
          <w:ilvl w:val="0"/>
          <w:numId w:val="0"/>
        </w:numPr>
        <w:kinsoku/>
        <w:wordWrap/>
        <w:overflowPunct/>
        <w:topLinePunct w:val="0"/>
        <w:autoSpaceDE/>
        <w:autoSpaceDN/>
        <w:bidi w:val="0"/>
        <w:adjustRightInd/>
        <w:snapToGrid/>
        <w:spacing w:after="0" w:afterLines="0" w:line="580" w:lineRule="exact"/>
        <w:ind w:firstLine="640" w:firstLineChars="200"/>
        <w:jc w:val="both"/>
        <w:textAlignment w:val="auto"/>
        <w:rPr>
          <w:rFonts w:hint="eastAsia" w:ascii="楷体" w:hAnsi="楷体" w:eastAsia="楷体" w:cs="楷体"/>
          <w:b w:val="0"/>
          <w:bCs w:val="0"/>
          <w:strike w:val="0"/>
          <w:dstrike w:val="0"/>
          <w:color w:val="auto"/>
          <w:sz w:val="32"/>
          <w:szCs w:val="32"/>
          <w:u w:val="none" w:color="auto"/>
          <w:lang w:val="en-US" w:eastAsia="zh-CN"/>
        </w:rPr>
      </w:pPr>
      <w:r>
        <w:rPr>
          <w:rFonts w:hint="eastAsia" w:ascii="楷体" w:hAnsi="楷体" w:eastAsia="楷体" w:cs="楷体"/>
          <w:b w:val="0"/>
          <w:bCs w:val="0"/>
          <w:strike w:val="0"/>
          <w:dstrike w:val="0"/>
          <w:color w:val="auto"/>
          <w:sz w:val="32"/>
          <w:szCs w:val="32"/>
          <w:u w:val="none" w:color="auto"/>
          <w:lang w:val="en-US" w:eastAsia="zh-CN"/>
        </w:rPr>
        <w:t>（二）党办（</w:t>
      </w:r>
      <w:r>
        <w:rPr>
          <w:rFonts w:hint="eastAsia" w:ascii="楷体" w:hAnsi="楷体" w:eastAsia="楷体" w:cs="楷体"/>
          <w:b w:val="0"/>
          <w:bCs w:val="0"/>
          <w:strike w:val="0"/>
          <w:dstrike w:val="0"/>
          <w:color w:val="auto"/>
          <w:kern w:val="2"/>
          <w:sz w:val="32"/>
          <w:szCs w:val="32"/>
          <w:u w:val="none" w:color="auto"/>
          <w:lang w:val="en-US" w:eastAsia="zh-CN" w:bidi="ar-SA"/>
        </w:rPr>
        <w:t>督导口</w:t>
      </w:r>
      <w:r>
        <w:rPr>
          <w:rFonts w:hint="eastAsia" w:ascii="楷体" w:hAnsi="楷体" w:eastAsia="楷体" w:cs="楷体"/>
          <w:b w:val="0"/>
          <w:bCs w:val="0"/>
          <w:strike w:val="0"/>
          <w:dstrike w:val="0"/>
          <w:color w:val="auto"/>
          <w:sz w:val="32"/>
          <w:szCs w:val="32"/>
          <w:u w:val="none" w:color="auto"/>
          <w:lang w:val="en-US" w:eastAsia="zh-CN"/>
        </w:rPr>
        <w:t>）职责:</w:t>
      </w:r>
    </w:p>
    <w:p>
      <w:pPr>
        <w:spacing w:line="560" w:lineRule="exact"/>
        <w:ind w:firstLine="640" w:firstLineChars="200"/>
        <w:rPr>
          <w:rFonts w:hint="eastAsia" w:ascii="仿宋" w:hAnsi="仿宋" w:eastAsia="仿宋" w:cs="仿宋"/>
          <w:sz w:val="32"/>
          <w:szCs w:val="32"/>
        </w:rPr>
      </w:pPr>
      <w:r>
        <w:rPr>
          <w:rFonts w:hint="eastAsia" w:ascii="仿宋" w:hAnsi="仿宋" w:eastAsia="仿宋" w:cs="仿宋"/>
          <w:b w:val="0"/>
          <w:bCs w:val="0"/>
          <w:strike w:val="0"/>
          <w:dstrike w:val="0"/>
          <w:color w:val="auto"/>
          <w:sz w:val="32"/>
          <w:szCs w:val="32"/>
          <w:u w:val="none" w:color="auto"/>
          <w:lang w:val="en-US" w:eastAsia="zh-CN"/>
        </w:rPr>
        <w:t>1.</w:t>
      </w:r>
      <w:r>
        <w:rPr>
          <w:rFonts w:hint="eastAsia" w:ascii="仿宋" w:hAnsi="仿宋" w:eastAsia="仿宋" w:cs="仿宋"/>
          <w:sz w:val="32"/>
          <w:szCs w:val="32"/>
        </w:rPr>
        <w:t>负责</w:t>
      </w:r>
      <w:r>
        <w:rPr>
          <w:rFonts w:hint="eastAsia" w:ascii="仿宋" w:hAnsi="仿宋" w:eastAsia="仿宋" w:cs="仿宋"/>
          <w:sz w:val="32"/>
          <w:szCs w:val="32"/>
          <w:lang w:eastAsia="zh-CN"/>
        </w:rPr>
        <w:t>学校</w:t>
      </w:r>
      <w:r>
        <w:rPr>
          <w:rFonts w:hint="eastAsia" w:ascii="仿宋" w:hAnsi="仿宋" w:eastAsia="仿宋" w:cs="仿宋"/>
          <w:sz w:val="32"/>
          <w:szCs w:val="32"/>
        </w:rPr>
        <w:t>安全监管（管理）部门干部队伍建设；</w:t>
      </w:r>
    </w:p>
    <w:p>
      <w:pPr>
        <w:spacing w:line="560" w:lineRule="exact"/>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val="en-US" w:eastAsia="zh-CN"/>
        </w:rPr>
        <w:t>2.</w:t>
      </w:r>
      <w:r>
        <w:rPr>
          <w:rFonts w:hint="eastAsia" w:ascii="仿宋" w:hAnsi="仿宋" w:eastAsia="仿宋" w:cs="仿宋"/>
          <w:sz w:val="32"/>
          <w:szCs w:val="32"/>
        </w:rPr>
        <w:t>将安全生产方针政策和法律法规纳入党政领导干部教育培训内容，并指导有关部门开展培训</w:t>
      </w:r>
      <w:r>
        <w:rPr>
          <w:rFonts w:hint="eastAsia" w:ascii="仿宋" w:hAnsi="仿宋" w:eastAsia="仿宋" w:cs="仿宋"/>
          <w:sz w:val="32"/>
          <w:szCs w:val="32"/>
          <w:lang w:eastAsia="zh-CN"/>
        </w:rPr>
        <w:t>；</w:t>
      </w:r>
    </w:p>
    <w:p>
      <w:pPr>
        <w:spacing w:line="560" w:lineRule="exact"/>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val="en-US" w:eastAsia="zh-CN"/>
        </w:rPr>
        <w:t>3.</w:t>
      </w:r>
      <w:r>
        <w:rPr>
          <w:rFonts w:hint="eastAsia" w:ascii="仿宋" w:hAnsi="仿宋" w:eastAsia="仿宋" w:cs="仿宋"/>
          <w:sz w:val="32"/>
          <w:szCs w:val="32"/>
        </w:rPr>
        <w:t>将安全生产“一岗双责”履职情况作为考核评价和使用干部的参考</w:t>
      </w:r>
      <w:r>
        <w:rPr>
          <w:rFonts w:hint="eastAsia" w:ascii="仿宋" w:hAnsi="仿宋" w:eastAsia="仿宋" w:cs="仿宋"/>
          <w:sz w:val="32"/>
          <w:szCs w:val="32"/>
          <w:lang w:eastAsia="zh-CN"/>
        </w:rPr>
        <w:t>；</w:t>
      </w:r>
    </w:p>
    <w:p>
      <w:pPr>
        <w:spacing w:line="560" w:lineRule="exact"/>
        <w:ind w:firstLine="640"/>
        <w:rPr>
          <w:rFonts w:hint="eastAsia" w:ascii="仿宋" w:hAnsi="仿宋" w:eastAsia="仿宋" w:cs="仿宋"/>
          <w:sz w:val="32"/>
          <w:szCs w:val="32"/>
          <w:highlight w:val="none"/>
        </w:rPr>
      </w:pPr>
      <w:r>
        <w:rPr>
          <w:rFonts w:hint="eastAsia" w:ascii="仿宋" w:hAnsi="仿宋" w:eastAsia="仿宋" w:cs="仿宋"/>
          <w:b w:val="0"/>
          <w:bCs w:val="0"/>
          <w:strike w:val="0"/>
          <w:dstrike w:val="0"/>
          <w:color w:val="auto"/>
          <w:sz w:val="32"/>
          <w:szCs w:val="32"/>
          <w:highlight w:val="none"/>
          <w:u w:val="none" w:color="auto"/>
          <w:lang w:val="en-US" w:eastAsia="zh-CN"/>
        </w:rPr>
        <w:t>4.</w:t>
      </w:r>
      <w:r>
        <w:rPr>
          <w:rFonts w:hint="eastAsia" w:ascii="仿宋" w:hAnsi="仿宋" w:eastAsia="仿宋" w:cs="仿宋"/>
          <w:sz w:val="32"/>
          <w:szCs w:val="32"/>
          <w:highlight w:val="none"/>
        </w:rPr>
        <w:t>指导全</w:t>
      </w:r>
      <w:r>
        <w:rPr>
          <w:rFonts w:hint="eastAsia" w:ascii="仿宋" w:hAnsi="仿宋" w:eastAsia="仿宋" w:cs="仿宋"/>
          <w:sz w:val="32"/>
          <w:szCs w:val="32"/>
          <w:highlight w:val="none"/>
          <w:lang w:val="en-US" w:eastAsia="zh-CN"/>
        </w:rPr>
        <w:t>校</w:t>
      </w:r>
      <w:r>
        <w:rPr>
          <w:rFonts w:hint="eastAsia" w:ascii="仿宋" w:hAnsi="仿宋" w:eastAsia="仿宋" w:cs="仿宋"/>
          <w:sz w:val="32"/>
          <w:szCs w:val="32"/>
          <w:highlight w:val="none"/>
        </w:rPr>
        <w:t>意识形态工作，督促各</w:t>
      </w:r>
      <w:r>
        <w:rPr>
          <w:rFonts w:hint="eastAsia" w:ascii="仿宋" w:hAnsi="仿宋" w:eastAsia="仿宋" w:cs="仿宋"/>
          <w:sz w:val="32"/>
          <w:szCs w:val="32"/>
          <w:highlight w:val="none"/>
          <w:lang w:eastAsia="zh-CN"/>
        </w:rPr>
        <w:t>科室</w:t>
      </w:r>
      <w:r>
        <w:rPr>
          <w:rFonts w:hint="eastAsia" w:ascii="仿宋" w:hAnsi="仿宋" w:eastAsia="仿宋" w:cs="仿宋"/>
          <w:sz w:val="32"/>
          <w:szCs w:val="32"/>
          <w:highlight w:val="none"/>
        </w:rPr>
        <w:t>、各</w:t>
      </w:r>
      <w:r>
        <w:rPr>
          <w:rFonts w:hint="eastAsia" w:ascii="仿宋" w:hAnsi="仿宋" w:eastAsia="仿宋" w:cs="仿宋"/>
          <w:sz w:val="32"/>
          <w:szCs w:val="32"/>
          <w:highlight w:val="none"/>
          <w:lang w:eastAsia="zh-CN"/>
        </w:rPr>
        <w:t>部门</w:t>
      </w:r>
      <w:r>
        <w:rPr>
          <w:rFonts w:hint="eastAsia" w:ascii="仿宋" w:hAnsi="仿宋" w:eastAsia="仿宋" w:cs="仿宋"/>
          <w:sz w:val="32"/>
          <w:szCs w:val="32"/>
          <w:highlight w:val="none"/>
        </w:rPr>
        <w:t>落实意识形态责任制，做好校园阵地管理，维护教育系统意识形态安全和政治安全；</w:t>
      </w:r>
    </w:p>
    <w:p>
      <w:pPr>
        <w:spacing w:line="560" w:lineRule="exact"/>
        <w:ind w:firstLine="640"/>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lang w:val="en-US" w:eastAsia="zh-CN"/>
        </w:rPr>
        <w:t>5.</w:t>
      </w:r>
      <w:r>
        <w:rPr>
          <w:rFonts w:hint="eastAsia" w:ascii="仿宋" w:hAnsi="仿宋" w:eastAsia="仿宋" w:cs="仿宋"/>
          <w:sz w:val="32"/>
          <w:szCs w:val="32"/>
          <w:highlight w:val="none"/>
        </w:rPr>
        <w:t>负责</w:t>
      </w:r>
      <w:r>
        <w:rPr>
          <w:rFonts w:hint="eastAsia" w:ascii="仿宋" w:hAnsi="仿宋" w:eastAsia="仿宋" w:cs="仿宋"/>
          <w:sz w:val="32"/>
          <w:szCs w:val="32"/>
          <w:highlight w:val="none"/>
          <w:lang w:eastAsia="zh-CN"/>
        </w:rPr>
        <w:t>学校</w:t>
      </w:r>
      <w:r>
        <w:rPr>
          <w:rFonts w:hint="eastAsia" w:ascii="仿宋" w:hAnsi="仿宋" w:eastAsia="仿宋" w:cs="仿宋"/>
          <w:sz w:val="32"/>
          <w:szCs w:val="32"/>
          <w:highlight w:val="none"/>
        </w:rPr>
        <w:t>舆论引导</w:t>
      </w:r>
      <w:r>
        <w:rPr>
          <w:rFonts w:hint="eastAsia" w:ascii="仿宋" w:hAnsi="仿宋" w:eastAsia="仿宋" w:cs="仿宋"/>
          <w:sz w:val="32"/>
          <w:szCs w:val="32"/>
          <w:highlight w:val="none"/>
          <w:lang w:val="en-US" w:eastAsia="zh-CN"/>
        </w:rPr>
        <w:t>;</w:t>
      </w:r>
    </w:p>
    <w:p>
      <w:pPr>
        <w:spacing w:line="560" w:lineRule="exact"/>
        <w:ind w:firstLine="640" w:firstLineChars="200"/>
        <w:rPr>
          <w:rFonts w:hint="eastAsia" w:ascii="仿宋" w:hAnsi="仿宋" w:eastAsia="仿宋" w:cs="仿宋"/>
          <w:sz w:val="32"/>
          <w:szCs w:val="32"/>
          <w:highlight w:val="none"/>
        </w:rPr>
      </w:pPr>
      <w:r>
        <w:rPr>
          <w:rFonts w:hint="eastAsia" w:ascii="仿宋" w:hAnsi="仿宋" w:eastAsia="仿宋" w:cs="仿宋"/>
          <w:b w:val="0"/>
          <w:bCs w:val="0"/>
          <w:strike w:val="0"/>
          <w:dstrike w:val="0"/>
          <w:color w:val="auto"/>
          <w:sz w:val="32"/>
          <w:szCs w:val="32"/>
          <w:highlight w:val="none"/>
          <w:u w:val="none" w:color="auto"/>
          <w:lang w:val="en-US" w:eastAsia="zh-CN"/>
        </w:rPr>
        <w:t>6.</w:t>
      </w:r>
      <w:r>
        <w:rPr>
          <w:rFonts w:hint="eastAsia" w:ascii="仿宋" w:hAnsi="仿宋" w:eastAsia="仿宋" w:cs="仿宋"/>
          <w:sz w:val="32"/>
          <w:szCs w:val="32"/>
          <w:highlight w:val="none"/>
        </w:rPr>
        <w:t>指导各</w:t>
      </w:r>
      <w:r>
        <w:rPr>
          <w:rFonts w:hint="eastAsia" w:ascii="仿宋" w:hAnsi="仿宋" w:eastAsia="仿宋" w:cs="仿宋"/>
          <w:sz w:val="32"/>
          <w:szCs w:val="32"/>
          <w:highlight w:val="none"/>
          <w:lang w:eastAsia="zh-CN"/>
        </w:rPr>
        <w:t>部门</w:t>
      </w:r>
      <w:r>
        <w:rPr>
          <w:rFonts w:hint="eastAsia" w:ascii="仿宋" w:hAnsi="仿宋" w:eastAsia="仿宋" w:cs="仿宋"/>
          <w:sz w:val="32"/>
          <w:szCs w:val="32"/>
          <w:highlight w:val="none"/>
        </w:rPr>
        <w:t>加强民族、宗教、港澳台等工作；负责</w:t>
      </w:r>
      <w:r>
        <w:rPr>
          <w:rFonts w:hint="eastAsia" w:ascii="仿宋" w:hAnsi="仿宋" w:eastAsia="仿宋" w:cs="仿宋"/>
          <w:sz w:val="32"/>
          <w:szCs w:val="32"/>
          <w:highlight w:val="none"/>
          <w:lang w:eastAsia="zh-CN"/>
        </w:rPr>
        <w:t>学校</w:t>
      </w:r>
      <w:r>
        <w:rPr>
          <w:rFonts w:hint="eastAsia" w:ascii="仿宋" w:hAnsi="仿宋" w:eastAsia="仿宋" w:cs="仿宋"/>
          <w:sz w:val="32"/>
          <w:szCs w:val="32"/>
          <w:highlight w:val="none"/>
        </w:rPr>
        <w:t>抵御和防范校园传教渗透。</w:t>
      </w:r>
    </w:p>
    <w:p>
      <w:pPr>
        <w:spacing w:line="560" w:lineRule="exact"/>
        <w:ind w:firstLine="640" w:firstLineChars="200"/>
        <w:rPr>
          <w:rFonts w:hint="eastAsia" w:ascii="仿宋" w:hAnsi="仿宋" w:eastAsia="仿宋" w:cs="仿宋"/>
          <w:sz w:val="32"/>
          <w:szCs w:val="32"/>
          <w:highlight w:val="none"/>
        </w:rPr>
      </w:pPr>
      <w:r>
        <w:rPr>
          <w:rFonts w:hint="eastAsia" w:ascii="仿宋" w:hAnsi="仿宋" w:eastAsia="仿宋" w:cs="仿宋"/>
          <w:sz w:val="32"/>
          <w:szCs w:val="32"/>
          <w:lang w:val="en-US" w:eastAsia="zh-CN"/>
        </w:rPr>
        <w:t>7.</w:t>
      </w:r>
      <w:r>
        <w:rPr>
          <w:rFonts w:hint="eastAsia" w:ascii="仿宋" w:hAnsi="仿宋" w:eastAsia="仿宋" w:cs="仿宋"/>
          <w:sz w:val="32"/>
          <w:szCs w:val="32"/>
        </w:rPr>
        <w:t>将学校安全工作作为督导的重要内容，强化对学校安全工作的常态化督导</w:t>
      </w:r>
      <w:r>
        <w:rPr>
          <w:rFonts w:hint="eastAsia" w:ascii="仿宋" w:hAnsi="仿宋" w:eastAsia="仿宋" w:cs="仿宋"/>
          <w:sz w:val="32"/>
          <w:szCs w:val="32"/>
          <w:lang w:eastAsia="zh-CN"/>
        </w:rPr>
        <w:t>；</w:t>
      </w:r>
    </w:p>
    <w:p>
      <w:pPr>
        <w:spacing w:line="560" w:lineRule="exact"/>
        <w:ind w:firstLine="640" w:firstLineChars="200"/>
        <w:rPr>
          <w:rFonts w:hint="eastAsia" w:ascii="楷体" w:hAnsi="楷体" w:eastAsia="楷体" w:cs="楷体"/>
          <w:b w:val="0"/>
          <w:bCs w:val="0"/>
          <w:strike w:val="0"/>
          <w:dstrike w:val="0"/>
          <w:color w:val="auto"/>
          <w:sz w:val="32"/>
          <w:szCs w:val="32"/>
          <w:highlight w:val="none"/>
          <w:u w:val="none" w:color="auto"/>
          <w:lang w:val="en-US" w:eastAsia="zh-CN"/>
        </w:rPr>
      </w:pPr>
      <w:r>
        <w:rPr>
          <w:rFonts w:hint="eastAsia" w:ascii="楷体" w:hAnsi="楷体" w:eastAsia="楷体" w:cs="楷体"/>
          <w:b w:val="0"/>
          <w:bCs w:val="0"/>
          <w:strike w:val="0"/>
          <w:dstrike w:val="0"/>
          <w:color w:val="auto"/>
          <w:kern w:val="2"/>
          <w:sz w:val="32"/>
          <w:szCs w:val="32"/>
          <w:u w:val="none" w:color="auto"/>
          <w:lang w:val="en-US" w:eastAsia="zh-CN" w:bidi="ar-SA"/>
        </w:rPr>
        <w:t>（三）</w:t>
      </w:r>
      <w:r>
        <w:rPr>
          <w:rFonts w:hint="eastAsia" w:ascii="楷体" w:hAnsi="楷体" w:eastAsia="楷体" w:cs="楷体"/>
          <w:b w:val="0"/>
          <w:bCs w:val="0"/>
          <w:strike w:val="0"/>
          <w:dstrike w:val="0"/>
          <w:color w:val="auto"/>
          <w:sz w:val="32"/>
          <w:szCs w:val="32"/>
          <w:highlight w:val="none"/>
          <w:u w:val="none" w:color="auto"/>
          <w:lang w:val="en-US" w:eastAsia="zh-CN"/>
        </w:rPr>
        <w:t>法规口</w:t>
      </w:r>
      <w:r>
        <w:rPr>
          <w:rFonts w:hint="eastAsia" w:ascii="楷体" w:hAnsi="楷体" w:eastAsia="楷体" w:cs="楷体"/>
          <w:b w:val="0"/>
          <w:bCs w:val="0"/>
          <w:strike w:val="0"/>
          <w:dstrike w:val="0"/>
          <w:color w:val="auto"/>
          <w:kern w:val="2"/>
          <w:sz w:val="32"/>
          <w:szCs w:val="32"/>
          <w:u w:val="none" w:color="auto"/>
          <w:lang w:val="en-US" w:eastAsia="zh-CN" w:bidi="ar-SA"/>
        </w:rPr>
        <w:t>职责</w:t>
      </w:r>
      <w:r>
        <w:rPr>
          <w:rFonts w:hint="eastAsia" w:ascii="楷体" w:hAnsi="楷体" w:eastAsia="楷体" w:cs="楷体"/>
          <w:b w:val="0"/>
          <w:bCs w:val="0"/>
          <w:strike w:val="0"/>
          <w:dstrike w:val="0"/>
          <w:color w:val="auto"/>
          <w:sz w:val="32"/>
          <w:szCs w:val="32"/>
          <w:highlight w:val="none"/>
          <w:u w:val="none" w:color="auto"/>
          <w:lang w:val="en-US" w:eastAsia="zh-CN"/>
        </w:rPr>
        <w:t>：</w:t>
      </w:r>
    </w:p>
    <w:p>
      <w:pPr>
        <w:spacing w:line="560" w:lineRule="exact"/>
        <w:ind w:firstLine="640" w:firstLineChars="200"/>
        <w:rPr>
          <w:rFonts w:hint="eastAsia" w:ascii="仿宋" w:hAnsi="仿宋" w:eastAsia="仿宋" w:cs="仿宋"/>
          <w:sz w:val="32"/>
          <w:szCs w:val="32"/>
          <w:highlight w:val="none"/>
        </w:rPr>
      </w:pPr>
      <w:r>
        <w:rPr>
          <w:rFonts w:hint="eastAsia" w:ascii="仿宋" w:hAnsi="仿宋" w:eastAsia="仿宋" w:cs="仿宋"/>
          <w:b w:val="0"/>
          <w:bCs w:val="0"/>
          <w:strike w:val="0"/>
          <w:dstrike w:val="0"/>
          <w:color w:val="auto"/>
          <w:sz w:val="32"/>
          <w:szCs w:val="32"/>
          <w:highlight w:val="none"/>
          <w:u w:val="none" w:color="auto"/>
          <w:lang w:val="en-US" w:eastAsia="zh-CN"/>
        </w:rPr>
        <w:t>1.</w:t>
      </w:r>
      <w:r>
        <w:rPr>
          <w:rFonts w:hint="eastAsia" w:ascii="仿宋" w:hAnsi="仿宋" w:eastAsia="仿宋" w:cs="仿宋"/>
          <w:sz w:val="32"/>
          <w:szCs w:val="32"/>
          <w:highlight w:val="none"/>
        </w:rPr>
        <w:t>负责</w:t>
      </w:r>
      <w:r>
        <w:rPr>
          <w:rFonts w:hint="eastAsia" w:ascii="仿宋" w:hAnsi="仿宋" w:eastAsia="仿宋" w:cs="仿宋"/>
          <w:sz w:val="32"/>
          <w:szCs w:val="32"/>
          <w:highlight w:val="none"/>
          <w:lang w:val="en-US" w:eastAsia="zh-CN"/>
        </w:rPr>
        <w:t>学校</w:t>
      </w:r>
      <w:r>
        <w:rPr>
          <w:rFonts w:hint="eastAsia" w:ascii="仿宋" w:hAnsi="仿宋" w:eastAsia="仿宋" w:cs="仿宋"/>
          <w:sz w:val="32"/>
          <w:szCs w:val="32"/>
          <w:highlight w:val="none"/>
        </w:rPr>
        <w:t>有关安全生产规范性文件的</w:t>
      </w:r>
      <w:r>
        <w:rPr>
          <w:rFonts w:hint="eastAsia" w:ascii="仿宋" w:hAnsi="仿宋" w:eastAsia="仿宋" w:cs="仿宋"/>
          <w:sz w:val="32"/>
          <w:szCs w:val="32"/>
          <w:highlight w:val="none"/>
          <w:lang w:eastAsia="zh-CN"/>
        </w:rPr>
        <w:t>学习培训和宣传</w:t>
      </w:r>
      <w:r>
        <w:rPr>
          <w:rFonts w:hint="eastAsia" w:ascii="仿宋" w:hAnsi="仿宋" w:eastAsia="仿宋" w:cs="仿宋"/>
          <w:sz w:val="32"/>
          <w:szCs w:val="32"/>
          <w:highlight w:val="none"/>
        </w:rPr>
        <w:t>；</w:t>
      </w:r>
    </w:p>
    <w:p>
      <w:pPr>
        <w:spacing w:line="560" w:lineRule="exact"/>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lang w:val="en-US" w:eastAsia="zh-CN"/>
        </w:rPr>
        <w:t>2.</w:t>
      </w:r>
      <w:r>
        <w:rPr>
          <w:rFonts w:hint="eastAsia" w:ascii="仿宋" w:hAnsi="仿宋" w:eastAsia="仿宋" w:cs="仿宋"/>
          <w:sz w:val="32"/>
          <w:szCs w:val="32"/>
          <w:highlight w:val="none"/>
        </w:rPr>
        <w:t>负责安全生产方面的</w:t>
      </w:r>
      <w:r>
        <w:rPr>
          <w:rFonts w:hint="eastAsia" w:ascii="仿宋" w:hAnsi="仿宋" w:eastAsia="仿宋" w:cs="仿宋"/>
          <w:sz w:val="32"/>
          <w:szCs w:val="32"/>
          <w:highlight w:val="none"/>
          <w:lang w:eastAsia="zh-CN"/>
        </w:rPr>
        <w:t>师生申诉及处理</w:t>
      </w:r>
      <w:r>
        <w:rPr>
          <w:rFonts w:hint="eastAsia" w:ascii="仿宋" w:hAnsi="仿宋" w:eastAsia="仿宋" w:cs="仿宋"/>
          <w:sz w:val="32"/>
          <w:szCs w:val="32"/>
          <w:highlight w:val="none"/>
        </w:rPr>
        <w:t>；</w:t>
      </w:r>
    </w:p>
    <w:p>
      <w:pPr>
        <w:spacing w:line="560" w:lineRule="exact"/>
        <w:ind w:firstLine="640" w:firstLineChars="200"/>
        <w:rPr>
          <w:rFonts w:hint="eastAsia" w:ascii="仿宋" w:hAnsi="仿宋" w:eastAsia="仿宋" w:cs="仿宋"/>
          <w:b/>
          <w:bCs/>
          <w:strike w:val="0"/>
          <w:dstrike w:val="0"/>
          <w:color w:val="auto"/>
          <w:sz w:val="32"/>
          <w:szCs w:val="32"/>
          <w:highlight w:val="none"/>
          <w:u w:val="none" w:color="auto"/>
          <w:lang w:val="en-US" w:eastAsia="zh-CN"/>
        </w:rPr>
      </w:pPr>
      <w:r>
        <w:rPr>
          <w:rFonts w:hint="eastAsia" w:ascii="仿宋" w:hAnsi="仿宋" w:eastAsia="仿宋" w:cs="仿宋"/>
          <w:sz w:val="32"/>
          <w:szCs w:val="32"/>
          <w:lang w:val="en-US" w:eastAsia="zh-CN"/>
        </w:rPr>
        <w:t>3.</w:t>
      </w:r>
      <w:r>
        <w:rPr>
          <w:rFonts w:hint="eastAsia" w:ascii="仿宋" w:hAnsi="仿宋" w:eastAsia="仿宋" w:cs="仿宋"/>
          <w:sz w:val="32"/>
          <w:szCs w:val="32"/>
        </w:rPr>
        <w:t>负责</w:t>
      </w:r>
      <w:r>
        <w:rPr>
          <w:rFonts w:hint="eastAsia" w:ascii="仿宋" w:hAnsi="仿宋" w:eastAsia="仿宋" w:cs="仿宋"/>
          <w:sz w:val="32"/>
          <w:szCs w:val="32"/>
          <w:lang w:eastAsia="zh-CN"/>
        </w:rPr>
        <w:t>学校</w:t>
      </w:r>
      <w:r>
        <w:rPr>
          <w:rFonts w:hint="eastAsia" w:ascii="仿宋" w:hAnsi="仿宋" w:eastAsia="仿宋" w:cs="仿宋"/>
          <w:sz w:val="32"/>
          <w:szCs w:val="32"/>
        </w:rPr>
        <w:t>校园反邪教工作；</w:t>
      </w:r>
      <w:r>
        <w:rPr>
          <w:rFonts w:hint="eastAsia" w:ascii="仿宋" w:hAnsi="仿宋" w:eastAsia="仿宋" w:cs="仿宋"/>
          <w:sz w:val="32"/>
          <w:szCs w:val="32"/>
          <w:lang w:eastAsia="zh-CN"/>
        </w:rPr>
        <w:t>。</w:t>
      </w:r>
    </w:p>
    <w:p>
      <w:pPr>
        <w:pStyle w:val="10"/>
        <w:keepNext w:val="0"/>
        <w:keepLines w:val="0"/>
        <w:pageBreakBefore w:val="0"/>
        <w:widowControl w:val="0"/>
        <w:kinsoku/>
        <w:wordWrap/>
        <w:overflowPunct/>
        <w:topLinePunct w:val="0"/>
        <w:autoSpaceDE/>
        <w:autoSpaceDN/>
        <w:bidi w:val="0"/>
        <w:adjustRightInd/>
        <w:snapToGrid/>
        <w:spacing w:after="0" w:afterLines="0" w:line="580" w:lineRule="exact"/>
        <w:ind w:left="0" w:leftChars="0" w:firstLine="640" w:firstLineChars="200"/>
        <w:jc w:val="both"/>
        <w:textAlignment w:val="auto"/>
        <w:rPr>
          <w:rFonts w:hint="eastAsia" w:ascii="楷体" w:hAnsi="楷体" w:eastAsia="楷体" w:cs="楷体"/>
          <w:b w:val="0"/>
          <w:bCs w:val="0"/>
          <w:strike w:val="0"/>
          <w:dstrike w:val="0"/>
          <w:color w:val="auto"/>
          <w:kern w:val="2"/>
          <w:sz w:val="32"/>
          <w:szCs w:val="32"/>
          <w:u w:val="none" w:color="auto"/>
          <w:lang w:val="en-US" w:eastAsia="zh-CN" w:bidi="ar-SA"/>
        </w:rPr>
      </w:pPr>
      <w:r>
        <w:rPr>
          <w:rFonts w:hint="eastAsia" w:ascii="仿宋" w:hAnsi="仿宋" w:eastAsia="仿宋" w:cs="仿宋"/>
          <w:b w:val="0"/>
          <w:bCs w:val="0"/>
          <w:strike w:val="0"/>
          <w:dstrike w:val="0"/>
          <w:color w:val="auto"/>
          <w:sz w:val="32"/>
          <w:szCs w:val="32"/>
          <w:highlight w:val="none"/>
          <w:u w:val="none" w:color="auto"/>
          <w:lang w:val="en-US" w:eastAsia="zh-CN"/>
        </w:rPr>
        <w:t xml:space="preserve"> </w:t>
      </w:r>
      <w:r>
        <w:rPr>
          <w:rFonts w:hint="eastAsia" w:ascii="楷体" w:hAnsi="楷体" w:eastAsia="楷体" w:cs="楷体"/>
          <w:b w:val="0"/>
          <w:bCs w:val="0"/>
          <w:strike w:val="0"/>
          <w:dstrike w:val="0"/>
          <w:color w:val="auto"/>
          <w:sz w:val="32"/>
          <w:szCs w:val="32"/>
          <w:u w:val="none" w:color="auto"/>
          <w:lang w:val="en-US" w:eastAsia="zh-CN"/>
        </w:rPr>
        <w:t>（四）后勤</w:t>
      </w:r>
      <w:r>
        <w:rPr>
          <w:rFonts w:hint="eastAsia" w:ascii="楷体" w:hAnsi="楷体" w:eastAsia="楷体" w:cs="楷体"/>
          <w:b w:val="0"/>
          <w:bCs w:val="0"/>
          <w:strike w:val="0"/>
          <w:dstrike w:val="0"/>
          <w:color w:val="auto"/>
          <w:kern w:val="2"/>
          <w:sz w:val="32"/>
          <w:szCs w:val="32"/>
          <w:u w:val="none" w:color="auto"/>
          <w:lang w:val="en-US" w:eastAsia="zh-CN" w:bidi="ar-SA"/>
        </w:rPr>
        <w:t>职责：</w:t>
      </w:r>
    </w:p>
    <w:p>
      <w:pPr>
        <w:pStyle w:val="10"/>
        <w:keepNext w:val="0"/>
        <w:keepLines w:val="0"/>
        <w:pageBreakBefore w:val="0"/>
        <w:widowControl w:val="0"/>
        <w:kinsoku/>
        <w:wordWrap/>
        <w:overflowPunct/>
        <w:topLinePunct w:val="0"/>
        <w:autoSpaceDE/>
        <w:autoSpaceDN/>
        <w:bidi w:val="0"/>
        <w:adjustRightInd/>
        <w:snapToGrid/>
        <w:spacing w:after="0" w:afterLines="0" w:line="580" w:lineRule="exact"/>
        <w:ind w:left="0" w:leftChars="0" w:firstLine="640" w:firstLineChars="200"/>
        <w:jc w:val="both"/>
        <w:textAlignment w:val="auto"/>
        <w:rPr>
          <w:rFonts w:hint="eastAsia" w:ascii="仿宋" w:hAnsi="仿宋" w:eastAsia="仿宋" w:cs="仿宋"/>
          <w:b w:val="0"/>
          <w:bCs w:val="0"/>
          <w:sz w:val="32"/>
          <w:szCs w:val="32"/>
          <w:lang w:eastAsia="zh-CN"/>
        </w:rPr>
      </w:pPr>
      <w:r>
        <w:rPr>
          <w:rFonts w:hint="eastAsia" w:ascii="仿宋" w:hAnsi="仿宋" w:eastAsia="仿宋" w:cs="仿宋"/>
          <w:b w:val="0"/>
          <w:bCs w:val="0"/>
          <w:strike w:val="0"/>
          <w:dstrike w:val="0"/>
          <w:color w:val="auto"/>
          <w:kern w:val="2"/>
          <w:sz w:val="32"/>
          <w:szCs w:val="32"/>
          <w:u w:val="none" w:color="auto"/>
          <w:lang w:val="en-US" w:eastAsia="zh-CN" w:bidi="ar-SA"/>
        </w:rPr>
        <w:t>1.</w:t>
      </w:r>
      <w:r>
        <w:rPr>
          <w:rFonts w:hint="eastAsia" w:ascii="仿宋" w:hAnsi="仿宋" w:eastAsia="仿宋" w:cs="仿宋"/>
          <w:b w:val="0"/>
          <w:bCs w:val="0"/>
          <w:sz w:val="32"/>
          <w:szCs w:val="32"/>
        </w:rPr>
        <w:t>保障</w:t>
      </w:r>
      <w:r>
        <w:rPr>
          <w:rFonts w:hint="eastAsia" w:ascii="仿宋" w:hAnsi="仿宋" w:eastAsia="仿宋" w:cs="仿宋"/>
          <w:b w:val="0"/>
          <w:bCs w:val="0"/>
          <w:sz w:val="32"/>
          <w:szCs w:val="32"/>
          <w:lang w:eastAsia="zh-CN"/>
        </w:rPr>
        <w:t>学校</w:t>
      </w:r>
      <w:r>
        <w:rPr>
          <w:rFonts w:hint="eastAsia" w:ascii="仿宋" w:hAnsi="仿宋" w:eastAsia="仿宋" w:cs="仿宋"/>
          <w:b w:val="0"/>
          <w:bCs w:val="0"/>
          <w:sz w:val="32"/>
          <w:szCs w:val="32"/>
        </w:rPr>
        <w:t>安全生产工作所需经费，加强安全生产投入</w:t>
      </w:r>
      <w:r>
        <w:rPr>
          <w:rFonts w:hint="eastAsia" w:ascii="仿宋" w:hAnsi="仿宋" w:eastAsia="仿宋" w:cs="仿宋"/>
          <w:b w:val="0"/>
          <w:bCs w:val="0"/>
          <w:sz w:val="32"/>
          <w:szCs w:val="32"/>
          <w:lang w:eastAsia="zh-CN"/>
        </w:rPr>
        <w:t>；</w:t>
      </w:r>
    </w:p>
    <w:p>
      <w:pPr>
        <w:pStyle w:val="10"/>
        <w:keepNext w:val="0"/>
        <w:keepLines w:val="0"/>
        <w:pageBreakBefore w:val="0"/>
        <w:widowControl w:val="0"/>
        <w:kinsoku/>
        <w:wordWrap/>
        <w:overflowPunct/>
        <w:topLinePunct w:val="0"/>
        <w:autoSpaceDE/>
        <w:autoSpaceDN/>
        <w:bidi w:val="0"/>
        <w:adjustRightInd/>
        <w:snapToGrid/>
        <w:spacing w:after="0" w:afterLines="0" w:line="580" w:lineRule="exact"/>
        <w:ind w:left="0" w:leftChars="0" w:firstLine="640" w:firstLineChars="200"/>
        <w:jc w:val="both"/>
        <w:textAlignment w:val="auto"/>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val="en-US" w:eastAsia="zh-CN"/>
        </w:rPr>
        <w:t>2.</w:t>
      </w:r>
      <w:r>
        <w:rPr>
          <w:rFonts w:hint="eastAsia" w:ascii="仿宋" w:hAnsi="仿宋" w:eastAsia="仿宋" w:cs="仿宋"/>
          <w:b w:val="0"/>
          <w:bCs w:val="0"/>
          <w:sz w:val="32"/>
          <w:szCs w:val="32"/>
        </w:rPr>
        <w:t>加强</w:t>
      </w:r>
      <w:r>
        <w:rPr>
          <w:rFonts w:hint="eastAsia" w:ascii="仿宋" w:hAnsi="仿宋" w:eastAsia="仿宋" w:cs="仿宋"/>
          <w:b w:val="0"/>
          <w:bCs w:val="0"/>
          <w:sz w:val="32"/>
          <w:szCs w:val="32"/>
          <w:lang w:eastAsia="zh-CN"/>
        </w:rPr>
        <w:t>学校</w:t>
      </w:r>
      <w:r>
        <w:rPr>
          <w:rFonts w:hint="eastAsia" w:ascii="仿宋" w:hAnsi="仿宋" w:eastAsia="仿宋" w:cs="仿宋"/>
          <w:b w:val="0"/>
          <w:bCs w:val="0"/>
          <w:sz w:val="32"/>
          <w:szCs w:val="32"/>
        </w:rPr>
        <w:t>教育经费使用管理，确保经费使用管理的规范性、效益性</w:t>
      </w:r>
      <w:r>
        <w:rPr>
          <w:rFonts w:hint="eastAsia" w:ascii="仿宋" w:hAnsi="仿宋" w:eastAsia="仿宋" w:cs="仿宋"/>
          <w:b w:val="0"/>
          <w:bCs w:val="0"/>
          <w:sz w:val="32"/>
          <w:szCs w:val="32"/>
          <w:lang w:eastAsia="zh-CN"/>
        </w:rPr>
        <w:t>；</w:t>
      </w:r>
    </w:p>
    <w:p>
      <w:pPr>
        <w:pStyle w:val="10"/>
        <w:keepNext w:val="0"/>
        <w:keepLines w:val="0"/>
        <w:pageBreakBefore w:val="0"/>
        <w:widowControl w:val="0"/>
        <w:numPr>
          <w:ilvl w:val="0"/>
          <w:numId w:val="0"/>
        </w:numPr>
        <w:kinsoku/>
        <w:wordWrap/>
        <w:overflowPunct/>
        <w:topLinePunct w:val="0"/>
        <w:autoSpaceDE/>
        <w:autoSpaceDN/>
        <w:bidi w:val="0"/>
        <w:adjustRightInd/>
        <w:snapToGrid/>
        <w:spacing w:after="0" w:afterLines="0" w:line="580" w:lineRule="exact"/>
        <w:ind w:firstLine="640" w:firstLineChars="200"/>
        <w:jc w:val="both"/>
        <w:textAlignment w:val="auto"/>
        <w:rPr>
          <w:rFonts w:hint="eastAsia" w:ascii="仿宋" w:hAnsi="仿宋" w:eastAsia="仿宋" w:cs="仿宋"/>
          <w:b w:val="0"/>
          <w:bCs w:val="0"/>
          <w:strike w:val="0"/>
          <w:dstrike w:val="0"/>
          <w:color w:val="auto"/>
          <w:sz w:val="32"/>
          <w:szCs w:val="32"/>
          <w:u w:val="none" w:color="auto"/>
          <w:lang w:val="en-US" w:eastAsia="zh-CN"/>
        </w:rPr>
      </w:pPr>
      <w:r>
        <w:rPr>
          <w:rFonts w:hint="eastAsia" w:ascii="仿宋" w:hAnsi="仿宋" w:eastAsia="仿宋" w:cs="仿宋"/>
          <w:b w:val="0"/>
          <w:bCs w:val="0"/>
          <w:strike w:val="0"/>
          <w:dstrike w:val="0"/>
          <w:color w:val="auto"/>
          <w:sz w:val="32"/>
          <w:szCs w:val="32"/>
          <w:u w:val="none" w:color="auto"/>
          <w:lang w:val="en-US" w:eastAsia="zh-CN"/>
        </w:rPr>
        <w:t>3.负责部门预算和各部门安全隐患维修、改造的计划及资金筹措；</w:t>
      </w:r>
    </w:p>
    <w:p>
      <w:pPr>
        <w:spacing w:line="560" w:lineRule="exact"/>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val="en-US" w:eastAsia="zh-CN"/>
        </w:rPr>
        <w:t>4.</w:t>
      </w:r>
      <w:r>
        <w:rPr>
          <w:rFonts w:hint="eastAsia" w:ascii="仿宋" w:hAnsi="仿宋" w:eastAsia="仿宋" w:cs="仿宋"/>
          <w:sz w:val="32"/>
          <w:szCs w:val="32"/>
        </w:rPr>
        <w:t>负责</w:t>
      </w:r>
      <w:r>
        <w:rPr>
          <w:rFonts w:hint="eastAsia" w:ascii="仿宋" w:hAnsi="仿宋" w:eastAsia="仿宋" w:cs="仿宋"/>
          <w:sz w:val="32"/>
          <w:szCs w:val="32"/>
          <w:lang w:eastAsia="zh-CN"/>
        </w:rPr>
        <w:t>学校</w:t>
      </w:r>
      <w:r>
        <w:rPr>
          <w:rFonts w:hint="eastAsia" w:ascii="仿宋" w:hAnsi="仿宋" w:eastAsia="仿宋" w:cs="仿宋"/>
          <w:sz w:val="32"/>
          <w:szCs w:val="32"/>
        </w:rPr>
        <w:t>基本建设,做好基础设施安全管理</w:t>
      </w:r>
      <w:r>
        <w:rPr>
          <w:rFonts w:hint="eastAsia" w:ascii="仿宋" w:hAnsi="仿宋" w:eastAsia="仿宋" w:cs="仿宋"/>
          <w:b w:val="0"/>
          <w:bCs w:val="0"/>
          <w:strike w:val="0"/>
          <w:dstrike w:val="0"/>
          <w:color w:val="auto"/>
          <w:sz w:val="32"/>
          <w:szCs w:val="32"/>
          <w:u w:val="none" w:color="auto"/>
          <w:lang w:val="en-US" w:eastAsia="zh-CN"/>
        </w:rPr>
        <w:t>；</w:t>
      </w:r>
    </w:p>
    <w:p>
      <w:pPr>
        <w:spacing w:line="560" w:lineRule="exact"/>
        <w:ind w:firstLine="640" w:firstLineChars="200"/>
        <w:rPr>
          <w:rFonts w:hint="eastAsia" w:ascii="仿宋" w:hAnsi="仿宋" w:eastAsia="仿宋" w:cs="仿宋"/>
          <w:b w:val="0"/>
          <w:bCs w:val="0"/>
          <w:strike w:val="0"/>
          <w:dstrike w:val="0"/>
          <w:color w:val="auto"/>
          <w:sz w:val="32"/>
          <w:szCs w:val="32"/>
          <w:u w:val="none" w:color="auto"/>
          <w:lang w:val="en-US" w:eastAsia="zh-CN"/>
        </w:rPr>
      </w:pPr>
      <w:r>
        <w:rPr>
          <w:rFonts w:hint="eastAsia" w:ascii="仿宋" w:hAnsi="仿宋" w:eastAsia="仿宋" w:cs="仿宋"/>
          <w:b w:val="0"/>
          <w:bCs w:val="0"/>
          <w:strike w:val="0"/>
          <w:dstrike w:val="0"/>
          <w:color w:val="auto"/>
          <w:sz w:val="32"/>
          <w:szCs w:val="32"/>
          <w:u w:val="none" w:color="auto"/>
          <w:lang w:val="en-US" w:eastAsia="zh-CN"/>
        </w:rPr>
        <w:t>5.负责</w:t>
      </w:r>
      <w:r>
        <w:rPr>
          <w:rFonts w:hint="eastAsia" w:ascii="仿宋" w:hAnsi="仿宋" w:eastAsia="仿宋" w:cs="仿宋"/>
          <w:sz w:val="32"/>
          <w:szCs w:val="32"/>
          <w:lang w:val="en-US" w:eastAsia="zh-CN"/>
        </w:rPr>
        <w:t>校园</w:t>
      </w:r>
      <w:r>
        <w:rPr>
          <w:rFonts w:hint="eastAsia" w:ascii="仿宋" w:hAnsi="仿宋" w:eastAsia="仿宋" w:cs="仿宋"/>
          <w:b w:val="0"/>
          <w:bCs w:val="0"/>
          <w:strike w:val="0"/>
          <w:dstrike w:val="0"/>
          <w:color w:val="auto"/>
          <w:sz w:val="32"/>
          <w:szCs w:val="32"/>
          <w:u w:val="none" w:color="auto"/>
          <w:lang w:val="en-US" w:eastAsia="zh-CN"/>
        </w:rPr>
        <w:t>食品安全；</w:t>
      </w:r>
    </w:p>
    <w:p>
      <w:pPr>
        <w:spacing w:line="560" w:lineRule="exact"/>
        <w:ind w:firstLine="640" w:firstLineChars="200"/>
        <w:rPr>
          <w:rFonts w:hint="eastAsia" w:ascii="仿宋" w:hAnsi="仿宋" w:eastAsia="仿宋" w:cs="仿宋"/>
          <w:sz w:val="32"/>
          <w:szCs w:val="32"/>
        </w:rPr>
      </w:pPr>
      <w:r>
        <w:rPr>
          <w:rFonts w:hint="eastAsia" w:ascii="仿宋" w:hAnsi="仿宋" w:eastAsia="仿宋" w:cs="仿宋"/>
          <w:b w:val="0"/>
          <w:bCs w:val="0"/>
          <w:strike w:val="0"/>
          <w:dstrike w:val="0"/>
          <w:color w:val="auto"/>
          <w:sz w:val="32"/>
          <w:szCs w:val="32"/>
          <w:u w:val="none" w:color="auto"/>
          <w:lang w:val="en-US" w:eastAsia="zh-CN"/>
        </w:rPr>
        <w:t>6.</w:t>
      </w:r>
      <w:r>
        <w:rPr>
          <w:rFonts w:hint="eastAsia" w:ascii="仿宋" w:hAnsi="仿宋" w:eastAsia="仿宋" w:cs="仿宋"/>
          <w:sz w:val="32"/>
          <w:szCs w:val="32"/>
        </w:rPr>
        <w:t>负责校园消防安全、自然灾害等隐患排查整治；</w:t>
      </w:r>
    </w:p>
    <w:p>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7</w:t>
      </w:r>
      <w:r>
        <w:rPr>
          <w:rFonts w:hint="eastAsia" w:ascii="仿宋" w:hAnsi="仿宋" w:eastAsia="仿宋" w:cs="仿宋"/>
          <w:sz w:val="32"/>
          <w:szCs w:val="32"/>
        </w:rPr>
        <w:t>.负责校园落实安全防范措施和危险化学品使用、</w:t>
      </w:r>
      <w:r>
        <w:rPr>
          <w:rFonts w:hint="eastAsia" w:ascii="仿宋" w:hAnsi="仿宋" w:eastAsia="仿宋" w:cs="仿宋"/>
          <w:sz w:val="32"/>
          <w:szCs w:val="32"/>
          <w:lang w:val="en-US" w:eastAsia="zh-CN"/>
        </w:rPr>
        <w:t>天燃气使用</w:t>
      </w:r>
      <w:r>
        <w:rPr>
          <w:rFonts w:hint="eastAsia" w:ascii="仿宋" w:hAnsi="仿宋" w:eastAsia="仿宋" w:cs="仿宋"/>
          <w:sz w:val="32"/>
          <w:szCs w:val="32"/>
        </w:rPr>
        <w:t>、</w:t>
      </w:r>
      <w:r>
        <w:rPr>
          <w:rFonts w:hint="eastAsia" w:ascii="仿宋" w:hAnsi="仿宋" w:eastAsia="仿宋" w:cs="仿宋"/>
          <w:sz w:val="32"/>
          <w:szCs w:val="32"/>
          <w:lang w:eastAsia="zh-CN"/>
        </w:rPr>
        <w:t>醇基燃料、</w:t>
      </w:r>
      <w:r>
        <w:rPr>
          <w:rFonts w:hint="eastAsia" w:ascii="仿宋" w:hAnsi="仿宋" w:eastAsia="仿宋" w:cs="仿宋"/>
          <w:sz w:val="32"/>
          <w:szCs w:val="32"/>
        </w:rPr>
        <w:t>特种设备、安全用电等安全管理；</w:t>
      </w:r>
    </w:p>
    <w:p>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8</w:t>
      </w:r>
      <w:r>
        <w:rPr>
          <w:rFonts w:hint="eastAsia" w:ascii="仿宋" w:hAnsi="仿宋" w:eastAsia="仿宋" w:cs="仿宋"/>
          <w:sz w:val="32"/>
          <w:szCs w:val="32"/>
        </w:rPr>
        <w:t>.承担</w:t>
      </w:r>
      <w:r>
        <w:rPr>
          <w:rFonts w:hint="eastAsia" w:ascii="仿宋" w:hAnsi="仿宋" w:eastAsia="仿宋" w:cs="仿宋"/>
          <w:sz w:val="32"/>
          <w:szCs w:val="32"/>
          <w:lang w:eastAsia="zh-CN"/>
        </w:rPr>
        <w:t>学校</w:t>
      </w:r>
      <w:r>
        <w:rPr>
          <w:rFonts w:hint="eastAsia" w:ascii="仿宋" w:hAnsi="仿宋" w:eastAsia="仿宋" w:cs="仿宋"/>
          <w:sz w:val="32"/>
          <w:szCs w:val="32"/>
        </w:rPr>
        <w:t>的安全生产管理，指导、督促</w:t>
      </w:r>
      <w:r>
        <w:rPr>
          <w:rFonts w:hint="eastAsia" w:ascii="仿宋" w:hAnsi="仿宋" w:eastAsia="仿宋" w:cs="仿宋"/>
          <w:sz w:val="32"/>
          <w:szCs w:val="32"/>
          <w:lang w:eastAsia="zh-CN"/>
        </w:rPr>
        <w:t>各部门</w:t>
      </w:r>
      <w:r>
        <w:rPr>
          <w:rFonts w:hint="eastAsia" w:ascii="仿宋" w:hAnsi="仿宋" w:eastAsia="仿宋" w:cs="仿宋"/>
          <w:sz w:val="32"/>
          <w:szCs w:val="32"/>
        </w:rPr>
        <w:t>加强安全管理，参与学校重大自然灾害、事故灾难的应急救援工作；</w:t>
      </w:r>
    </w:p>
    <w:p>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9</w:t>
      </w:r>
      <w:r>
        <w:rPr>
          <w:rFonts w:hint="eastAsia" w:ascii="仿宋" w:hAnsi="仿宋" w:eastAsia="仿宋" w:cs="仿宋"/>
          <w:sz w:val="32"/>
          <w:szCs w:val="32"/>
        </w:rPr>
        <w:t>．依照有关法律、法规的规定履行安全生产监督管理职责；</w:t>
      </w:r>
    </w:p>
    <w:p>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10.</w:t>
      </w:r>
      <w:r>
        <w:rPr>
          <w:rFonts w:hint="eastAsia" w:ascii="仿宋" w:hAnsi="仿宋" w:eastAsia="仿宋" w:cs="仿宋"/>
          <w:b w:val="0"/>
          <w:bCs w:val="0"/>
          <w:strike w:val="0"/>
          <w:dstrike w:val="0"/>
          <w:color w:val="auto"/>
          <w:sz w:val="32"/>
          <w:szCs w:val="32"/>
          <w:u w:val="none" w:color="auto"/>
          <w:lang w:val="en-US" w:eastAsia="zh-CN"/>
        </w:rPr>
        <w:t>开展安全检查、自查工作，制定安全制度、标准和办法，并负责检查实施；</w:t>
      </w:r>
    </w:p>
    <w:p>
      <w:pPr>
        <w:spacing w:line="560" w:lineRule="exact"/>
        <w:ind w:firstLine="320" w:firstLineChars="100"/>
        <w:rPr>
          <w:rFonts w:hint="eastAsia" w:ascii="楷体" w:hAnsi="楷体" w:eastAsia="楷体" w:cs="楷体"/>
          <w:b w:val="0"/>
          <w:bCs w:val="0"/>
          <w:strike w:val="0"/>
          <w:dstrike w:val="0"/>
          <w:color w:val="auto"/>
          <w:kern w:val="2"/>
          <w:sz w:val="32"/>
          <w:szCs w:val="32"/>
          <w:u w:val="none" w:color="auto"/>
          <w:lang w:val="en-US" w:eastAsia="zh-CN" w:bidi="ar-SA"/>
        </w:rPr>
      </w:pPr>
      <w:r>
        <w:rPr>
          <w:rFonts w:hint="eastAsia" w:ascii="楷体" w:hAnsi="楷体" w:eastAsia="楷体" w:cs="楷体"/>
          <w:b w:val="0"/>
          <w:bCs w:val="0"/>
          <w:strike w:val="0"/>
          <w:dstrike w:val="0"/>
          <w:color w:val="auto"/>
          <w:kern w:val="2"/>
          <w:sz w:val="32"/>
          <w:szCs w:val="32"/>
          <w:u w:val="none" w:color="auto"/>
          <w:lang w:val="en-US" w:eastAsia="zh-CN" w:bidi="ar-SA"/>
        </w:rPr>
        <w:t>（五）教务处职责：</w:t>
      </w:r>
    </w:p>
    <w:p>
      <w:pPr>
        <w:spacing w:line="56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b w:val="0"/>
          <w:bCs w:val="0"/>
          <w:strike w:val="0"/>
          <w:dstrike w:val="0"/>
          <w:color w:val="auto"/>
          <w:kern w:val="2"/>
          <w:sz w:val="32"/>
          <w:szCs w:val="32"/>
          <w:u w:val="none" w:color="auto"/>
          <w:lang w:val="en-US" w:eastAsia="zh-CN" w:bidi="ar-SA"/>
        </w:rPr>
        <w:t>1.</w:t>
      </w:r>
      <w:r>
        <w:rPr>
          <w:rFonts w:hint="eastAsia" w:ascii="仿宋" w:hAnsi="仿宋" w:eastAsia="仿宋" w:cs="仿宋"/>
          <w:sz w:val="32"/>
          <w:szCs w:val="32"/>
          <w:lang w:val="en-US" w:eastAsia="zh-CN"/>
        </w:rPr>
        <w:t>协助抓好安全管理，参与学校重大自然灾害、事故灾难的应急救援工作；</w:t>
      </w:r>
    </w:p>
    <w:p>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rPr>
        <w:t>负责学校教育教学安全管理；</w:t>
      </w:r>
    </w:p>
    <w:p>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3.</w:t>
      </w:r>
      <w:r>
        <w:rPr>
          <w:rFonts w:hint="eastAsia" w:ascii="仿宋" w:hAnsi="仿宋" w:eastAsia="仿宋" w:cs="仿宋"/>
          <w:sz w:val="32"/>
          <w:szCs w:val="32"/>
        </w:rPr>
        <w:t>将安全教育纳入学校</w:t>
      </w:r>
      <w:r>
        <w:rPr>
          <w:rFonts w:hint="eastAsia" w:ascii="仿宋" w:hAnsi="仿宋" w:eastAsia="仿宋" w:cs="仿宋"/>
          <w:sz w:val="32"/>
          <w:szCs w:val="32"/>
          <w:lang w:eastAsia="zh-CN"/>
        </w:rPr>
        <w:t>课堂</w:t>
      </w:r>
      <w:r>
        <w:rPr>
          <w:rFonts w:hint="eastAsia" w:ascii="仿宋" w:hAnsi="仿宋" w:eastAsia="仿宋" w:cs="仿宋"/>
          <w:sz w:val="32"/>
          <w:szCs w:val="32"/>
        </w:rPr>
        <w:t>教学中。</w:t>
      </w:r>
    </w:p>
    <w:p>
      <w:pPr>
        <w:spacing w:line="560" w:lineRule="exact"/>
        <w:ind w:firstLine="640" w:firstLineChars="200"/>
        <w:rPr>
          <w:rFonts w:hint="eastAsia" w:ascii="楷体" w:hAnsi="楷体" w:eastAsia="楷体" w:cs="楷体"/>
          <w:b w:val="0"/>
          <w:bCs w:val="0"/>
          <w:strike w:val="0"/>
          <w:dstrike w:val="0"/>
          <w:color w:val="auto"/>
          <w:kern w:val="2"/>
          <w:sz w:val="32"/>
          <w:szCs w:val="32"/>
          <w:u w:val="none" w:color="auto"/>
          <w:lang w:val="en-US" w:eastAsia="zh-CN" w:bidi="ar-SA"/>
        </w:rPr>
      </w:pPr>
      <w:r>
        <w:rPr>
          <w:rFonts w:hint="eastAsia" w:ascii="楷体" w:hAnsi="楷体" w:eastAsia="楷体" w:cs="楷体"/>
          <w:b w:val="0"/>
          <w:bCs w:val="0"/>
          <w:strike w:val="0"/>
          <w:dstrike w:val="0"/>
          <w:color w:val="auto"/>
          <w:kern w:val="2"/>
          <w:sz w:val="32"/>
          <w:szCs w:val="32"/>
          <w:u w:val="none" w:color="auto"/>
          <w:lang w:val="en-US" w:eastAsia="zh-CN" w:bidi="ar-SA"/>
        </w:rPr>
        <w:t>（六）安保处职责：</w:t>
      </w:r>
    </w:p>
    <w:p>
      <w:pPr>
        <w:numPr>
          <w:ilvl w:val="0"/>
          <w:numId w:val="0"/>
        </w:numPr>
        <w:spacing w:line="560" w:lineRule="exact"/>
        <w:ind w:firstLine="640" w:firstLineChars="200"/>
        <w:rPr>
          <w:rFonts w:hint="eastAsia" w:ascii="仿宋" w:hAnsi="仿宋" w:eastAsia="仿宋" w:cs="仿宋"/>
          <w:b w:val="0"/>
          <w:bCs w:val="0"/>
          <w:strike w:val="0"/>
          <w:dstrike w:val="0"/>
          <w:color w:val="auto"/>
          <w:sz w:val="32"/>
          <w:szCs w:val="32"/>
          <w:highlight w:val="none"/>
          <w:u w:val="none" w:color="auto"/>
          <w:lang w:val="en-US" w:eastAsia="zh-CN"/>
        </w:rPr>
      </w:pPr>
      <w:r>
        <w:rPr>
          <w:rFonts w:hint="eastAsia" w:ascii="仿宋" w:hAnsi="仿宋" w:eastAsia="仿宋" w:cs="仿宋"/>
          <w:sz w:val="32"/>
          <w:szCs w:val="32"/>
          <w:lang w:val="en-US" w:eastAsia="zh-CN"/>
        </w:rPr>
        <w:t>1.</w:t>
      </w:r>
      <w:r>
        <w:rPr>
          <w:rFonts w:hint="eastAsia" w:ascii="仿宋" w:hAnsi="仿宋" w:eastAsia="仿宋" w:cs="仿宋"/>
          <w:sz w:val="32"/>
          <w:szCs w:val="32"/>
        </w:rPr>
        <w:t>负责学校安全稳定工作；</w:t>
      </w:r>
    </w:p>
    <w:p>
      <w:pPr>
        <w:numPr>
          <w:ilvl w:val="0"/>
          <w:numId w:val="0"/>
        </w:numPr>
        <w:spacing w:line="560" w:lineRule="exact"/>
        <w:ind w:firstLine="640" w:firstLineChars="200"/>
        <w:rPr>
          <w:rFonts w:hint="eastAsia" w:ascii="仿宋" w:hAnsi="仿宋" w:eastAsia="仿宋" w:cs="仿宋"/>
          <w:b w:val="0"/>
          <w:bCs w:val="0"/>
          <w:strike w:val="0"/>
          <w:dstrike w:val="0"/>
          <w:color w:val="auto"/>
          <w:sz w:val="32"/>
          <w:szCs w:val="32"/>
          <w:highlight w:val="none"/>
          <w:u w:val="none" w:color="auto"/>
          <w:lang w:val="en-US" w:eastAsia="zh-CN"/>
        </w:rPr>
      </w:pPr>
      <w:r>
        <w:rPr>
          <w:rFonts w:hint="eastAsia" w:ascii="仿宋" w:hAnsi="仿宋" w:eastAsia="仿宋" w:cs="仿宋"/>
          <w:b w:val="0"/>
          <w:bCs w:val="0"/>
          <w:strike w:val="0"/>
          <w:dstrike w:val="0"/>
          <w:color w:val="auto"/>
          <w:sz w:val="32"/>
          <w:szCs w:val="32"/>
          <w:highlight w:val="none"/>
          <w:u w:val="none" w:color="auto"/>
          <w:lang w:val="en-US" w:eastAsia="zh-CN"/>
        </w:rPr>
        <w:t>2.开展安全生产法律法规普法宣传教育工作；</w:t>
      </w:r>
    </w:p>
    <w:p>
      <w:pPr>
        <w:spacing w:line="560" w:lineRule="exact"/>
        <w:ind w:firstLine="640" w:firstLineChars="200"/>
        <w:rPr>
          <w:rFonts w:hint="eastAsia" w:ascii="仿宋" w:hAnsi="仿宋" w:eastAsia="仿宋" w:cs="仿宋"/>
          <w:b w:val="0"/>
          <w:bCs w:val="0"/>
          <w:strike w:val="0"/>
          <w:dstrike w:val="0"/>
          <w:color w:val="auto"/>
          <w:sz w:val="32"/>
          <w:szCs w:val="32"/>
          <w:highlight w:val="none"/>
          <w:u w:val="none" w:color="auto"/>
          <w:lang w:val="en-US" w:eastAsia="zh-CN"/>
        </w:rPr>
      </w:pPr>
      <w:r>
        <w:rPr>
          <w:rFonts w:hint="eastAsia" w:ascii="仿宋" w:hAnsi="仿宋" w:eastAsia="仿宋" w:cs="仿宋"/>
          <w:b w:val="0"/>
          <w:bCs w:val="0"/>
          <w:strike w:val="0"/>
          <w:dstrike w:val="0"/>
          <w:color w:val="auto"/>
          <w:sz w:val="32"/>
          <w:szCs w:val="32"/>
          <w:highlight w:val="none"/>
          <w:u w:val="none" w:color="auto"/>
          <w:lang w:val="en-US" w:eastAsia="zh-CN"/>
        </w:rPr>
        <w:t>3.负责组织安全生产相关法规的培训学习工作；</w:t>
      </w:r>
    </w:p>
    <w:p>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4</w:t>
      </w:r>
      <w:r>
        <w:rPr>
          <w:rFonts w:hint="eastAsia" w:ascii="仿宋" w:hAnsi="仿宋" w:eastAsia="仿宋" w:cs="仿宋"/>
          <w:sz w:val="32"/>
          <w:szCs w:val="32"/>
        </w:rPr>
        <w:t>.处理学校安全稳定突发事件；</w:t>
      </w:r>
    </w:p>
    <w:p>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5</w:t>
      </w:r>
      <w:r>
        <w:rPr>
          <w:rFonts w:hint="eastAsia" w:ascii="仿宋" w:hAnsi="仿宋" w:eastAsia="仿宋" w:cs="仿宋"/>
          <w:sz w:val="32"/>
          <w:szCs w:val="32"/>
        </w:rPr>
        <w:t>.</w:t>
      </w:r>
      <w:r>
        <w:rPr>
          <w:rFonts w:hint="eastAsia" w:ascii="仿宋" w:hAnsi="仿宋" w:eastAsia="仿宋" w:cs="仿宋"/>
          <w:sz w:val="32"/>
          <w:szCs w:val="32"/>
          <w:lang w:eastAsia="zh-CN"/>
        </w:rPr>
        <w:t>负责</w:t>
      </w:r>
      <w:r>
        <w:rPr>
          <w:rFonts w:hint="eastAsia" w:ascii="仿宋" w:hAnsi="仿宋" w:eastAsia="仿宋" w:cs="仿宋"/>
          <w:sz w:val="32"/>
          <w:szCs w:val="32"/>
        </w:rPr>
        <w:t>社会治安综合治理工作和平安校园建设；</w:t>
      </w:r>
    </w:p>
    <w:p>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6</w:t>
      </w:r>
      <w:r>
        <w:rPr>
          <w:rFonts w:hint="eastAsia" w:ascii="仿宋" w:hAnsi="仿宋" w:eastAsia="仿宋" w:cs="仿宋"/>
          <w:sz w:val="32"/>
          <w:szCs w:val="32"/>
        </w:rPr>
        <w:t>.负责扫黑除恶工作；</w:t>
      </w:r>
    </w:p>
    <w:p>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7</w:t>
      </w:r>
      <w:r>
        <w:rPr>
          <w:rFonts w:hint="eastAsia" w:ascii="仿宋" w:hAnsi="仿宋" w:eastAsia="仿宋" w:cs="仿宋"/>
          <w:sz w:val="32"/>
          <w:szCs w:val="32"/>
        </w:rPr>
        <w:t>.负责校园欺凌、反恐防暴工作；</w:t>
      </w:r>
    </w:p>
    <w:p>
      <w:pPr>
        <w:spacing w:line="560" w:lineRule="exact"/>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val="en-US" w:eastAsia="zh-CN"/>
        </w:rPr>
        <w:t>8</w:t>
      </w:r>
      <w:r>
        <w:rPr>
          <w:rFonts w:hint="eastAsia" w:ascii="仿宋" w:hAnsi="仿宋" w:eastAsia="仿宋" w:cs="仿宋"/>
          <w:sz w:val="32"/>
          <w:szCs w:val="32"/>
        </w:rPr>
        <w:t>.每年定期召开安全生产专题会议，研究年度安全重点工作，加强“人防、物防、技防”建设</w:t>
      </w:r>
      <w:r>
        <w:rPr>
          <w:rFonts w:hint="eastAsia" w:ascii="仿宋" w:hAnsi="仿宋" w:eastAsia="仿宋" w:cs="仿宋"/>
          <w:sz w:val="32"/>
          <w:szCs w:val="32"/>
          <w:lang w:eastAsia="zh-CN"/>
        </w:rPr>
        <w:t>；</w:t>
      </w:r>
    </w:p>
    <w:p>
      <w:pPr>
        <w:spacing w:line="560" w:lineRule="exact"/>
        <w:ind w:firstLine="640" w:firstLineChars="200"/>
        <w:rPr>
          <w:rFonts w:hint="eastAsia" w:ascii="仿宋" w:hAnsi="仿宋" w:eastAsia="仿宋" w:cs="仿宋"/>
          <w:b w:val="0"/>
          <w:bCs w:val="0"/>
          <w:strike w:val="0"/>
          <w:dstrike w:val="0"/>
          <w:color w:val="auto"/>
          <w:sz w:val="32"/>
          <w:szCs w:val="32"/>
          <w:u w:val="none" w:color="auto"/>
          <w:lang w:val="en-US" w:eastAsia="zh-CN"/>
        </w:rPr>
      </w:pPr>
      <w:r>
        <w:rPr>
          <w:rFonts w:hint="eastAsia" w:ascii="仿宋" w:hAnsi="仿宋" w:eastAsia="仿宋" w:cs="仿宋"/>
          <w:b w:val="0"/>
          <w:bCs w:val="0"/>
          <w:strike w:val="0"/>
          <w:dstrike w:val="0"/>
          <w:color w:val="auto"/>
          <w:sz w:val="32"/>
          <w:szCs w:val="32"/>
          <w:u w:val="none" w:color="auto"/>
          <w:lang w:val="en-US" w:eastAsia="zh-CN"/>
        </w:rPr>
        <w:t>9.拟订学校有关安全生产政策和规章制度，制定突发事件应急预案，加强应急管理。</w:t>
      </w:r>
    </w:p>
    <w:p>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10.</w:t>
      </w:r>
      <w:r>
        <w:rPr>
          <w:rFonts w:hint="eastAsia" w:ascii="仿宋" w:hAnsi="仿宋" w:eastAsia="仿宋" w:cs="仿宋"/>
          <w:sz w:val="32"/>
          <w:szCs w:val="32"/>
        </w:rPr>
        <w:t>负责校车安全</w:t>
      </w:r>
      <w:r>
        <w:rPr>
          <w:rFonts w:hint="eastAsia" w:ascii="仿宋" w:hAnsi="仿宋" w:eastAsia="仿宋" w:cs="仿宋"/>
          <w:sz w:val="32"/>
          <w:szCs w:val="32"/>
          <w:lang w:val="en-US" w:eastAsia="zh-CN"/>
        </w:rPr>
        <w:t>管理</w:t>
      </w:r>
      <w:r>
        <w:rPr>
          <w:rFonts w:hint="eastAsia" w:ascii="仿宋" w:hAnsi="仿宋" w:eastAsia="仿宋" w:cs="仿宋"/>
          <w:sz w:val="32"/>
          <w:szCs w:val="32"/>
        </w:rPr>
        <w:t>工作；</w:t>
      </w:r>
    </w:p>
    <w:p>
      <w:pPr>
        <w:spacing w:line="560" w:lineRule="exact"/>
        <w:ind w:firstLine="640" w:firstLineChars="200"/>
        <w:rPr>
          <w:rFonts w:hint="eastAsia" w:ascii="仿宋_GB2312" w:hAnsi="仿宋_GB2312" w:eastAsia="仿宋_GB2312" w:cs="仿宋_GB2312"/>
          <w:b/>
          <w:bCs/>
          <w:strike w:val="0"/>
          <w:dstrike w:val="0"/>
          <w:color w:val="auto"/>
          <w:kern w:val="2"/>
          <w:sz w:val="32"/>
          <w:szCs w:val="32"/>
          <w:u w:val="none" w:color="auto"/>
          <w:lang w:val="en-US" w:eastAsia="zh-CN" w:bidi="ar-SA"/>
        </w:rPr>
      </w:pPr>
      <w:r>
        <w:rPr>
          <w:rFonts w:hint="eastAsia" w:ascii="楷体" w:hAnsi="楷体" w:eastAsia="楷体" w:cs="楷体"/>
          <w:b w:val="0"/>
          <w:bCs w:val="0"/>
          <w:strike w:val="0"/>
          <w:dstrike w:val="0"/>
          <w:color w:val="auto"/>
          <w:kern w:val="2"/>
          <w:sz w:val="32"/>
          <w:szCs w:val="32"/>
          <w:u w:val="none" w:color="auto"/>
          <w:lang w:val="en-US" w:eastAsia="zh-CN" w:bidi="ar-SA"/>
        </w:rPr>
        <w:t>（七）</w:t>
      </w:r>
      <w:r>
        <w:rPr>
          <w:rFonts w:hint="eastAsia" w:ascii="楷体" w:hAnsi="楷体" w:eastAsia="楷体" w:cs="楷体"/>
          <w:b w:val="0"/>
          <w:bCs w:val="0"/>
          <w:sz w:val="32"/>
          <w:szCs w:val="32"/>
          <w:lang w:val="en-US" w:eastAsia="zh-CN"/>
        </w:rPr>
        <w:t>大队部（</w:t>
      </w:r>
      <w:r>
        <w:rPr>
          <w:rFonts w:hint="eastAsia" w:ascii="楷体" w:hAnsi="楷体" w:eastAsia="楷体" w:cs="楷体"/>
          <w:b w:val="0"/>
          <w:bCs w:val="0"/>
          <w:strike w:val="0"/>
          <w:dstrike w:val="0"/>
          <w:color w:val="auto"/>
          <w:kern w:val="2"/>
          <w:sz w:val="32"/>
          <w:szCs w:val="32"/>
          <w:u w:val="none" w:color="auto"/>
          <w:lang w:val="en-US" w:eastAsia="zh-CN" w:bidi="ar-SA"/>
        </w:rPr>
        <w:t>德育口</w:t>
      </w:r>
      <w:r>
        <w:rPr>
          <w:rFonts w:hint="eastAsia" w:ascii="楷体" w:hAnsi="楷体" w:eastAsia="楷体" w:cs="楷体"/>
          <w:b w:val="0"/>
          <w:bCs w:val="0"/>
          <w:sz w:val="32"/>
          <w:szCs w:val="32"/>
          <w:lang w:val="en-US" w:eastAsia="zh-CN"/>
        </w:rPr>
        <w:t>）</w:t>
      </w:r>
      <w:r>
        <w:rPr>
          <w:rFonts w:hint="eastAsia" w:ascii="楷体" w:hAnsi="楷体" w:eastAsia="楷体" w:cs="楷体"/>
          <w:b w:val="0"/>
          <w:bCs w:val="0"/>
          <w:strike w:val="0"/>
          <w:dstrike w:val="0"/>
          <w:color w:val="auto"/>
          <w:kern w:val="2"/>
          <w:sz w:val="32"/>
          <w:szCs w:val="32"/>
          <w:u w:val="none" w:color="auto"/>
          <w:lang w:val="en-US" w:eastAsia="zh-CN" w:bidi="ar-SA"/>
        </w:rPr>
        <w:t>职责：</w:t>
      </w:r>
    </w:p>
    <w:p>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1.组织开展</w:t>
      </w:r>
      <w:r>
        <w:rPr>
          <w:rFonts w:hint="eastAsia" w:ascii="仿宋" w:hAnsi="仿宋" w:eastAsia="仿宋" w:cs="仿宋"/>
          <w:sz w:val="32"/>
          <w:szCs w:val="32"/>
        </w:rPr>
        <w:t>学校学生思想政治</w:t>
      </w:r>
      <w:r>
        <w:rPr>
          <w:rFonts w:hint="eastAsia" w:ascii="仿宋" w:hAnsi="仿宋" w:eastAsia="仿宋" w:cs="仿宋"/>
          <w:sz w:val="32"/>
          <w:szCs w:val="32"/>
          <w:lang w:val="en-US" w:eastAsia="zh-CN"/>
        </w:rPr>
        <w:t>活动</w:t>
      </w:r>
      <w:r>
        <w:rPr>
          <w:rFonts w:hint="eastAsia" w:ascii="仿宋" w:hAnsi="仿宋" w:eastAsia="仿宋" w:cs="仿宋"/>
          <w:sz w:val="32"/>
          <w:szCs w:val="32"/>
        </w:rPr>
        <w:t>，引导树牢安全意识，提高安全素养；</w:t>
      </w:r>
    </w:p>
    <w:p>
      <w:pPr>
        <w:spacing w:line="560" w:lineRule="exact"/>
        <w:ind w:firstLine="640"/>
        <w:rPr>
          <w:rFonts w:hint="eastAsia" w:ascii="仿宋" w:hAnsi="仿宋" w:eastAsia="仿宋" w:cs="仿宋"/>
          <w:sz w:val="32"/>
          <w:szCs w:val="32"/>
        </w:rPr>
      </w:pPr>
      <w:r>
        <w:rPr>
          <w:rFonts w:hint="eastAsia" w:ascii="仿宋" w:hAnsi="仿宋" w:eastAsia="仿宋" w:cs="仿宋"/>
          <w:sz w:val="32"/>
          <w:szCs w:val="32"/>
        </w:rPr>
        <w:t>2.开展学生心理健康教育</w:t>
      </w:r>
      <w:r>
        <w:rPr>
          <w:rFonts w:hint="eastAsia" w:ascii="仿宋" w:hAnsi="仿宋" w:eastAsia="仿宋" w:cs="仿宋"/>
          <w:sz w:val="32"/>
          <w:szCs w:val="32"/>
          <w:highlight w:val="none"/>
        </w:rPr>
        <w:t>；</w:t>
      </w:r>
    </w:p>
    <w:p>
      <w:pPr>
        <w:spacing w:line="560" w:lineRule="exact"/>
        <w:ind w:firstLine="640"/>
        <w:rPr>
          <w:rFonts w:hint="eastAsia" w:ascii="仿宋" w:hAnsi="仿宋" w:eastAsia="仿宋" w:cs="仿宋"/>
          <w:sz w:val="32"/>
          <w:szCs w:val="32"/>
          <w:lang w:val="en-US" w:eastAsia="zh-CN"/>
        </w:rPr>
      </w:pPr>
      <w:r>
        <w:rPr>
          <w:rFonts w:hint="eastAsia" w:ascii="仿宋" w:hAnsi="仿宋" w:eastAsia="仿宋" w:cs="仿宋"/>
          <w:sz w:val="32"/>
          <w:szCs w:val="32"/>
          <w:highlight w:val="none"/>
          <w:lang w:val="en-US" w:eastAsia="zh-CN"/>
        </w:rPr>
        <w:t>3.</w:t>
      </w:r>
      <w:r>
        <w:rPr>
          <w:rFonts w:hint="eastAsia" w:ascii="仿宋" w:hAnsi="仿宋" w:eastAsia="仿宋" w:cs="仿宋"/>
          <w:sz w:val="32"/>
          <w:szCs w:val="32"/>
          <w:highlight w:val="none"/>
        </w:rPr>
        <w:t>宣传报道</w:t>
      </w:r>
      <w:r>
        <w:rPr>
          <w:rFonts w:hint="eastAsia" w:ascii="仿宋" w:hAnsi="仿宋" w:eastAsia="仿宋" w:cs="仿宋"/>
          <w:sz w:val="32"/>
          <w:szCs w:val="32"/>
          <w:highlight w:val="none"/>
          <w:lang w:eastAsia="zh-CN"/>
        </w:rPr>
        <w:t>学校</w:t>
      </w:r>
      <w:r>
        <w:rPr>
          <w:rFonts w:hint="eastAsia" w:ascii="仿宋" w:hAnsi="仿宋" w:eastAsia="仿宋" w:cs="仿宋"/>
          <w:sz w:val="32"/>
          <w:szCs w:val="32"/>
          <w:highlight w:val="none"/>
        </w:rPr>
        <w:t>安全生产重点工作进展成效和典型经验</w:t>
      </w:r>
      <w:r>
        <w:rPr>
          <w:rFonts w:hint="eastAsia" w:ascii="仿宋" w:hAnsi="仿宋" w:eastAsia="仿宋" w:cs="仿宋"/>
          <w:sz w:val="32"/>
          <w:szCs w:val="32"/>
          <w:highlight w:val="none"/>
          <w:lang w:val="en-US" w:eastAsia="zh-CN"/>
        </w:rPr>
        <w:t>;</w:t>
      </w:r>
    </w:p>
    <w:p>
      <w:pPr>
        <w:spacing w:line="56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4.负责国防教育工作。</w:t>
      </w:r>
    </w:p>
    <w:p>
      <w:pPr>
        <w:pStyle w:val="10"/>
        <w:keepNext w:val="0"/>
        <w:keepLines w:val="0"/>
        <w:pageBreakBefore w:val="0"/>
        <w:widowControl w:val="0"/>
        <w:kinsoku/>
        <w:wordWrap/>
        <w:overflowPunct/>
        <w:topLinePunct w:val="0"/>
        <w:autoSpaceDE/>
        <w:autoSpaceDN/>
        <w:bidi w:val="0"/>
        <w:adjustRightInd/>
        <w:snapToGrid/>
        <w:spacing w:after="0" w:afterLines="0" w:line="580" w:lineRule="exact"/>
        <w:ind w:left="0" w:leftChars="0" w:firstLine="640" w:firstLineChars="200"/>
        <w:jc w:val="both"/>
        <w:textAlignment w:val="auto"/>
        <w:rPr>
          <w:rFonts w:hint="eastAsia" w:ascii="楷体" w:hAnsi="楷体" w:eastAsia="楷体" w:cs="楷体"/>
          <w:b w:val="0"/>
          <w:bCs w:val="0"/>
          <w:strike w:val="0"/>
          <w:dstrike w:val="0"/>
          <w:color w:val="auto"/>
          <w:sz w:val="32"/>
          <w:szCs w:val="32"/>
          <w:u w:val="none" w:color="auto"/>
          <w:lang w:val="en-US" w:eastAsia="zh-CN"/>
        </w:rPr>
      </w:pPr>
      <w:r>
        <w:rPr>
          <w:rFonts w:hint="eastAsia" w:ascii="楷体" w:hAnsi="楷体" w:eastAsia="楷体" w:cs="楷体"/>
          <w:b w:val="0"/>
          <w:bCs w:val="0"/>
          <w:strike w:val="0"/>
          <w:dstrike w:val="0"/>
          <w:color w:val="auto"/>
          <w:kern w:val="2"/>
          <w:sz w:val="32"/>
          <w:szCs w:val="32"/>
          <w:u w:val="none" w:color="auto"/>
          <w:lang w:val="en-US" w:eastAsia="zh-CN" w:bidi="ar-SA"/>
        </w:rPr>
        <w:t>（八）体卫艺职责</w:t>
      </w:r>
      <w:r>
        <w:rPr>
          <w:rFonts w:hint="eastAsia" w:ascii="楷体" w:hAnsi="楷体" w:eastAsia="楷体" w:cs="楷体"/>
          <w:b w:val="0"/>
          <w:bCs w:val="0"/>
          <w:strike w:val="0"/>
          <w:dstrike w:val="0"/>
          <w:color w:val="auto"/>
          <w:sz w:val="32"/>
          <w:szCs w:val="32"/>
          <w:u w:val="none" w:color="auto"/>
          <w:lang w:val="en-US" w:eastAsia="zh-CN"/>
        </w:rPr>
        <w:t>：</w:t>
      </w:r>
    </w:p>
    <w:p>
      <w:pPr>
        <w:spacing w:line="560" w:lineRule="exact"/>
        <w:ind w:firstLine="640" w:firstLineChars="200"/>
        <w:rPr>
          <w:rFonts w:hint="eastAsia" w:ascii="仿宋" w:hAnsi="仿宋" w:eastAsia="仿宋" w:cs="仿宋"/>
          <w:b w:val="0"/>
          <w:bCs w:val="0"/>
          <w:strike w:val="0"/>
          <w:dstrike w:val="0"/>
          <w:color w:val="auto"/>
          <w:sz w:val="32"/>
          <w:szCs w:val="32"/>
          <w:u w:val="none" w:color="auto"/>
          <w:lang w:val="en-US" w:eastAsia="zh-CN"/>
        </w:rPr>
      </w:pPr>
      <w:r>
        <w:rPr>
          <w:rFonts w:hint="eastAsia" w:ascii="仿宋_GB2312" w:hAnsi="仿宋_GB2312" w:eastAsia="仿宋_GB2312" w:cs="仿宋_GB2312"/>
          <w:b w:val="0"/>
          <w:bCs w:val="0"/>
          <w:strike w:val="0"/>
          <w:dstrike w:val="0"/>
          <w:color w:val="auto"/>
          <w:sz w:val="32"/>
          <w:szCs w:val="32"/>
          <w:u w:val="none" w:color="auto"/>
          <w:lang w:val="en-US" w:eastAsia="zh-CN"/>
        </w:rPr>
        <w:t>1.负责学校组织参加或举办体育项目、重要体育赛事和大型展演活</w:t>
      </w:r>
      <w:r>
        <w:rPr>
          <w:rFonts w:hint="eastAsia" w:ascii="仿宋" w:hAnsi="仿宋" w:eastAsia="仿宋" w:cs="仿宋"/>
          <w:b w:val="0"/>
          <w:bCs w:val="0"/>
          <w:strike w:val="0"/>
          <w:dstrike w:val="0"/>
          <w:color w:val="auto"/>
          <w:sz w:val="32"/>
          <w:szCs w:val="32"/>
          <w:u w:val="none" w:color="auto"/>
          <w:lang w:val="en-US" w:eastAsia="zh-CN"/>
        </w:rPr>
        <w:t>动的安全管理。</w:t>
      </w:r>
    </w:p>
    <w:p>
      <w:pPr>
        <w:spacing w:line="560" w:lineRule="exact"/>
        <w:ind w:firstLine="640" w:firstLineChars="200"/>
        <w:rPr>
          <w:rFonts w:hint="eastAsia" w:ascii="仿宋" w:hAnsi="仿宋" w:eastAsia="仿宋" w:cs="仿宋"/>
          <w:b w:val="0"/>
          <w:bCs w:val="0"/>
          <w:strike w:val="0"/>
          <w:dstrike w:val="0"/>
          <w:color w:val="auto"/>
          <w:sz w:val="32"/>
          <w:szCs w:val="32"/>
          <w:u w:val="none" w:color="auto"/>
          <w:lang w:val="en-US" w:eastAsia="zh-CN"/>
        </w:rPr>
      </w:pPr>
      <w:r>
        <w:rPr>
          <w:rFonts w:hint="eastAsia" w:ascii="仿宋_GB2312" w:hAnsi="仿宋_GB2312" w:eastAsia="仿宋_GB2312" w:cs="仿宋_GB2312"/>
          <w:b w:val="0"/>
          <w:bCs w:val="0"/>
          <w:strike w:val="0"/>
          <w:dstrike w:val="0"/>
          <w:color w:val="auto"/>
          <w:sz w:val="32"/>
          <w:szCs w:val="32"/>
          <w:u w:val="none" w:color="auto"/>
          <w:lang w:val="en-US" w:eastAsia="zh-CN"/>
        </w:rPr>
        <w:t>2.负责学校组织参加或举办艺术项目、文艺活动和大型展演活</w:t>
      </w:r>
      <w:r>
        <w:rPr>
          <w:rFonts w:hint="eastAsia" w:ascii="仿宋" w:hAnsi="仿宋" w:eastAsia="仿宋" w:cs="仿宋"/>
          <w:b w:val="0"/>
          <w:bCs w:val="0"/>
          <w:strike w:val="0"/>
          <w:dstrike w:val="0"/>
          <w:color w:val="auto"/>
          <w:sz w:val="32"/>
          <w:szCs w:val="32"/>
          <w:u w:val="none" w:color="auto"/>
          <w:lang w:val="en-US" w:eastAsia="zh-CN"/>
        </w:rPr>
        <w:t>动的安全管理。</w:t>
      </w:r>
    </w:p>
    <w:p>
      <w:pPr>
        <w:spacing w:line="560" w:lineRule="exact"/>
        <w:ind w:firstLine="643" w:firstLineChars="200"/>
        <w:rPr>
          <w:rFonts w:hint="eastAsia" w:ascii="仿宋" w:hAnsi="仿宋" w:eastAsia="仿宋" w:cs="仿宋"/>
          <w:b w:val="0"/>
          <w:bCs w:val="0"/>
          <w:strike w:val="0"/>
          <w:dstrike w:val="0"/>
          <w:color w:val="auto"/>
          <w:sz w:val="32"/>
          <w:szCs w:val="32"/>
          <w:u w:val="none" w:color="auto"/>
          <w:lang w:val="en-US" w:eastAsia="zh-CN"/>
        </w:rPr>
      </w:pPr>
      <w:r>
        <w:rPr>
          <w:rFonts w:hint="eastAsia" w:ascii="仿宋" w:hAnsi="仿宋" w:eastAsia="仿宋" w:cs="仿宋"/>
          <w:b/>
          <w:bCs/>
          <w:strike w:val="0"/>
          <w:dstrike w:val="0"/>
          <w:color w:val="auto"/>
          <w:sz w:val="32"/>
          <w:szCs w:val="32"/>
          <w:u w:val="none" w:color="auto"/>
          <w:lang w:val="en-US" w:eastAsia="zh-CN"/>
        </w:rPr>
        <w:t>3.</w:t>
      </w:r>
      <w:r>
        <w:rPr>
          <w:rFonts w:hint="eastAsia" w:ascii="仿宋" w:hAnsi="仿宋" w:eastAsia="仿宋" w:cs="仿宋"/>
          <w:b w:val="0"/>
          <w:bCs w:val="0"/>
          <w:strike w:val="0"/>
          <w:dstrike w:val="0"/>
          <w:color w:val="auto"/>
          <w:sz w:val="32"/>
          <w:szCs w:val="32"/>
          <w:u w:val="none" w:color="auto"/>
          <w:lang w:val="en-US" w:eastAsia="zh-CN"/>
        </w:rPr>
        <w:t>做好学校传染病防控管理工作。</w:t>
      </w:r>
    </w:p>
    <w:p>
      <w:pPr>
        <w:pStyle w:val="10"/>
        <w:keepNext w:val="0"/>
        <w:keepLines w:val="0"/>
        <w:pageBreakBefore w:val="0"/>
        <w:widowControl w:val="0"/>
        <w:kinsoku/>
        <w:wordWrap/>
        <w:overflowPunct/>
        <w:topLinePunct w:val="0"/>
        <w:autoSpaceDE/>
        <w:autoSpaceDN/>
        <w:bidi w:val="0"/>
        <w:adjustRightInd/>
        <w:snapToGrid/>
        <w:spacing w:after="0" w:afterLines="0" w:line="580" w:lineRule="exact"/>
        <w:ind w:left="0" w:leftChars="0" w:firstLine="643" w:firstLineChars="200"/>
        <w:jc w:val="both"/>
        <w:textAlignment w:val="auto"/>
        <w:rPr>
          <w:rFonts w:hint="eastAsia" w:ascii="楷体" w:hAnsi="楷体" w:eastAsia="楷体" w:cs="楷体"/>
          <w:b w:val="0"/>
          <w:bCs w:val="0"/>
          <w:strike w:val="0"/>
          <w:dstrike w:val="0"/>
          <w:color w:val="auto"/>
          <w:sz w:val="32"/>
          <w:szCs w:val="32"/>
          <w:u w:val="none" w:color="auto"/>
          <w:lang w:val="en-US" w:eastAsia="zh-CN"/>
        </w:rPr>
      </w:pPr>
      <w:r>
        <w:rPr>
          <w:rFonts w:hint="eastAsia" w:ascii="楷体" w:hAnsi="楷体" w:eastAsia="楷体" w:cs="楷体"/>
          <w:b/>
          <w:bCs/>
          <w:strike w:val="0"/>
          <w:dstrike w:val="0"/>
          <w:color w:val="auto"/>
          <w:kern w:val="2"/>
          <w:sz w:val="32"/>
          <w:szCs w:val="32"/>
          <w:u w:val="none" w:color="auto"/>
          <w:lang w:val="en-US" w:eastAsia="zh-CN" w:bidi="ar-SA"/>
        </w:rPr>
        <w:t>（九）档案室职责</w:t>
      </w:r>
      <w:r>
        <w:rPr>
          <w:rFonts w:hint="eastAsia" w:ascii="楷体" w:hAnsi="楷体" w:eastAsia="楷体" w:cs="楷体"/>
          <w:b/>
          <w:bCs/>
          <w:strike w:val="0"/>
          <w:dstrike w:val="0"/>
          <w:color w:val="auto"/>
          <w:sz w:val="32"/>
          <w:szCs w:val="32"/>
          <w:u w:val="none" w:color="auto"/>
          <w:lang w:val="en-US" w:eastAsia="zh-CN"/>
        </w:rPr>
        <w:t>：</w:t>
      </w:r>
    </w:p>
    <w:p>
      <w:pPr>
        <w:spacing w:line="560" w:lineRule="exact"/>
        <w:ind w:firstLine="640" w:firstLineChars="200"/>
        <w:rPr>
          <w:rFonts w:hint="eastAsia" w:ascii="仿宋" w:hAnsi="仿宋" w:eastAsia="仿宋" w:cs="仿宋"/>
          <w:b w:val="0"/>
          <w:bCs w:val="0"/>
          <w:strike w:val="0"/>
          <w:dstrike w:val="0"/>
          <w:color w:val="auto"/>
          <w:sz w:val="32"/>
          <w:szCs w:val="32"/>
          <w:u w:val="none" w:color="auto"/>
          <w:lang w:val="en-US" w:eastAsia="zh-CN"/>
        </w:rPr>
      </w:pPr>
      <w:r>
        <w:rPr>
          <w:rFonts w:hint="eastAsia" w:ascii="仿宋" w:hAnsi="仿宋" w:eastAsia="仿宋" w:cs="仿宋"/>
          <w:b w:val="0"/>
          <w:bCs w:val="0"/>
          <w:strike w:val="0"/>
          <w:dstrike w:val="0"/>
          <w:color w:val="auto"/>
          <w:sz w:val="32"/>
          <w:szCs w:val="32"/>
          <w:u w:val="none" w:color="auto"/>
          <w:lang w:val="en-US" w:eastAsia="zh-CN"/>
        </w:rPr>
        <w:t>负责学校档案资料（学生学籍档案）管理等工作的安全管理。</w:t>
      </w:r>
    </w:p>
    <w:p>
      <w:pPr>
        <w:pStyle w:val="10"/>
        <w:keepNext w:val="0"/>
        <w:keepLines w:val="0"/>
        <w:pageBreakBefore w:val="0"/>
        <w:widowControl w:val="0"/>
        <w:kinsoku/>
        <w:wordWrap/>
        <w:overflowPunct/>
        <w:topLinePunct w:val="0"/>
        <w:autoSpaceDE/>
        <w:autoSpaceDN/>
        <w:bidi w:val="0"/>
        <w:adjustRightInd/>
        <w:snapToGrid/>
        <w:spacing w:after="0" w:afterLines="0" w:line="580" w:lineRule="exact"/>
        <w:ind w:left="0" w:leftChars="0" w:firstLine="643" w:firstLineChars="200"/>
        <w:jc w:val="both"/>
        <w:textAlignment w:val="auto"/>
        <w:rPr>
          <w:rFonts w:hint="eastAsia" w:ascii="楷体" w:hAnsi="楷体" w:eastAsia="楷体" w:cs="楷体"/>
          <w:b/>
          <w:bCs/>
          <w:strike w:val="0"/>
          <w:dstrike w:val="0"/>
          <w:color w:val="auto"/>
          <w:kern w:val="2"/>
          <w:sz w:val="32"/>
          <w:szCs w:val="32"/>
          <w:u w:val="none" w:color="auto"/>
          <w:lang w:val="en-US" w:eastAsia="zh-CN" w:bidi="ar-SA"/>
        </w:rPr>
      </w:pPr>
      <w:r>
        <w:rPr>
          <w:rFonts w:hint="eastAsia" w:ascii="楷体" w:hAnsi="楷体" w:eastAsia="楷体" w:cs="楷体"/>
          <w:b/>
          <w:bCs/>
          <w:strike w:val="0"/>
          <w:dstrike w:val="0"/>
          <w:color w:val="auto"/>
          <w:sz w:val="32"/>
          <w:szCs w:val="32"/>
          <w:u w:val="none" w:color="auto"/>
          <w:lang w:val="en-US" w:eastAsia="zh-CN"/>
        </w:rPr>
        <w:t>（十）电教办</w:t>
      </w:r>
      <w:r>
        <w:rPr>
          <w:rFonts w:hint="eastAsia" w:ascii="楷体" w:hAnsi="楷体" w:eastAsia="楷体" w:cs="楷体"/>
          <w:b/>
          <w:bCs/>
          <w:strike w:val="0"/>
          <w:dstrike w:val="0"/>
          <w:color w:val="auto"/>
          <w:kern w:val="2"/>
          <w:sz w:val="32"/>
          <w:szCs w:val="32"/>
          <w:u w:val="none" w:color="auto"/>
          <w:lang w:val="en-US" w:eastAsia="zh-CN" w:bidi="ar-SA"/>
        </w:rPr>
        <w:t>职责：</w:t>
      </w:r>
    </w:p>
    <w:p>
      <w:pPr>
        <w:pStyle w:val="10"/>
        <w:keepNext w:val="0"/>
        <w:keepLines w:val="0"/>
        <w:pageBreakBefore w:val="0"/>
        <w:widowControl w:val="0"/>
        <w:kinsoku/>
        <w:wordWrap/>
        <w:overflowPunct/>
        <w:topLinePunct w:val="0"/>
        <w:autoSpaceDE/>
        <w:autoSpaceDN/>
        <w:bidi w:val="0"/>
        <w:adjustRightInd/>
        <w:snapToGrid/>
        <w:spacing w:after="0" w:afterLines="0" w:line="580" w:lineRule="exact"/>
        <w:ind w:left="0" w:leftChars="0" w:firstLine="640" w:firstLineChars="200"/>
        <w:jc w:val="both"/>
        <w:textAlignment w:val="auto"/>
        <w:rPr>
          <w:rFonts w:hint="eastAsia" w:ascii="仿宋" w:hAnsi="仿宋" w:eastAsia="仿宋" w:cs="仿宋"/>
          <w:b w:val="0"/>
          <w:bCs w:val="0"/>
          <w:strike w:val="0"/>
          <w:dstrike w:val="0"/>
          <w:color w:val="auto"/>
          <w:sz w:val="32"/>
          <w:szCs w:val="32"/>
          <w:u w:val="none" w:color="auto"/>
          <w:lang w:val="en-US" w:eastAsia="zh-CN"/>
        </w:rPr>
      </w:pPr>
      <w:r>
        <w:rPr>
          <w:rFonts w:hint="eastAsia" w:ascii="仿宋" w:hAnsi="仿宋" w:eastAsia="仿宋" w:cs="仿宋"/>
          <w:b w:val="0"/>
          <w:bCs w:val="0"/>
          <w:strike w:val="0"/>
          <w:dstrike w:val="0"/>
          <w:color w:val="auto"/>
          <w:sz w:val="32"/>
          <w:szCs w:val="32"/>
          <w:u w:val="none" w:color="auto"/>
          <w:lang w:val="en-US" w:eastAsia="zh-CN"/>
        </w:rPr>
        <w:t>1.负责教育信息化与网络安全技术服务；</w:t>
      </w:r>
    </w:p>
    <w:p>
      <w:pPr>
        <w:pStyle w:val="10"/>
        <w:keepNext w:val="0"/>
        <w:keepLines w:val="0"/>
        <w:pageBreakBefore w:val="0"/>
        <w:widowControl w:val="0"/>
        <w:kinsoku/>
        <w:wordWrap/>
        <w:overflowPunct/>
        <w:topLinePunct w:val="0"/>
        <w:autoSpaceDE/>
        <w:autoSpaceDN/>
        <w:bidi w:val="0"/>
        <w:adjustRightInd/>
        <w:snapToGrid/>
        <w:spacing w:after="0" w:afterLines="0" w:line="580" w:lineRule="exact"/>
        <w:ind w:left="0" w:leftChars="0" w:firstLine="640" w:firstLineChars="200"/>
        <w:jc w:val="both"/>
        <w:textAlignment w:val="auto"/>
        <w:rPr>
          <w:rFonts w:hint="eastAsia" w:ascii="仿宋" w:hAnsi="仿宋" w:eastAsia="仿宋" w:cs="仿宋"/>
          <w:b w:val="0"/>
          <w:bCs w:val="0"/>
          <w:strike w:val="0"/>
          <w:dstrike w:val="0"/>
          <w:color w:val="auto"/>
          <w:sz w:val="32"/>
          <w:szCs w:val="32"/>
          <w:u w:val="none" w:color="auto"/>
          <w:lang w:val="en-US" w:eastAsia="zh-CN"/>
        </w:rPr>
      </w:pPr>
      <w:r>
        <w:rPr>
          <w:rFonts w:hint="eastAsia" w:ascii="仿宋" w:hAnsi="仿宋" w:eastAsia="仿宋" w:cs="仿宋"/>
          <w:b w:val="0"/>
          <w:bCs w:val="0"/>
          <w:strike w:val="0"/>
          <w:dstrike w:val="0"/>
          <w:color w:val="auto"/>
          <w:sz w:val="32"/>
          <w:szCs w:val="32"/>
          <w:u w:val="none" w:color="auto"/>
          <w:lang w:val="en-US" w:eastAsia="zh-CN"/>
        </w:rPr>
        <w:t>2.负责学校教学仪器和信息化设备供配、指导和技术支持服务；</w:t>
      </w:r>
    </w:p>
    <w:p>
      <w:pPr>
        <w:spacing w:line="560" w:lineRule="exact"/>
        <w:ind w:firstLine="640" w:firstLineChars="200"/>
        <w:rPr>
          <w:rFonts w:hint="eastAsia" w:ascii="仿宋" w:hAnsi="仿宋" w:eastAsia="仿宋" w:cs="仿宋"/>
          <w:b w:val="0"/>
          <w:bCs w:val="0"/>
          <w:strike w:val="0"/>
          <w:dstrike w:val="0"/>
          <w:color w:val="auto"/>
          <w:sz w:val="32"/>
          <w:szCs w:val="32"/>
          <w:u w:val="none" w:color="auto"/>
          <w:lang w:val="en-US" w:eastAsia="zh-CN"/>
        </w:rPr>
      </w:pPr>
      <w:r>
        <w:rPr>
          <w:rFonts w:hint="eastAsia" w:ascii="仿宋" w:hAnsi="仿宋" w:eastAsia="仿宋" w:cs="仿宋"/>
          <w:b w:val="0"/>
          <w:bCs w:val="0"/>
          <w:strike w:val="0"/>
          <w:dstrike w:val="0"/>
          <w:color w:val="auto"/>
          <w:sz w:val="32"/>
          <w:szCs w:val="32"/>
          <w:u w:val="none" w:color="auto"/>
          <w:lang w:val="en-US" w:eastAsia="zh-CN"/>
        </w:rPr>
        <w:t>3.负责网络维护、信息采集及发布工作等的安全;</w:t>
      </w:r>
    </w:p>
    <w:p>
      <w:pPr>
        <w:spacing w:line="560" w:lineRule="exact"/>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val="en-US" w:eastAsia="zh-CN"/>
        </w:rPr>
        <w:t>4</w:t>
      </w:r>
      <w:r>
        <w:rPr>
          <w:rFonts w:hint="eastAsia" w:ascii="仿宋" w:hAnsi="仿宋" w:eastAsia="仿宋" w:cs="仿宋"/>
          <w:sz w:val="32"/>
          <w:szCs w:val="32"/>
        </w:rPr>
        <w:t>.组织协调相关部门开展舆情应对，开展常态化网络舆情信息监测，</w:t>
      </w:r>
      <w:r>
        <w:rPr>
          <w:rFonts w:hint="eastAsia" w:ascii="仿宋" w:hAnsi="仿宋" w:eastAsia="仿宋" w:cs="仿宋"/>
          <w:sz w:val="32"/>
          <w:szCs w:val="32"/>
          <w:lang w:val="en-US" w:eastAsia="zh-CN"/>
        </w:rPr>
        <w:t>预防</w:t>
      </w:r>
      <w:r>
        <w:rPr>
          <w:rFonts w:hint="eastAsia" w:ascii="仿宋" w:hAnsi="仿宋" w:eastAsia="仿宋" w:cs="仿宋"/>
          <w:sz w:val="32"/>
          <w:szCs w:val="32"/>
        </w:rPr>
        <w:t>电信诈骗、协调相关部门开展</w:t>
      </w:r>
      <w:r>
        <w:rPr>
          <w:rFonts w:hint="eastAsia" w:ascii="仿宋" w:hAnsi="仿宋" w:eastAsia="仿宋" w:cs="仿宋"/>
          <w:sz w:val="32"/>
          <w:szCs w:val="32"/>
          <w:lang w:eastAsia="zh-CN"/>
        </w:rPr>
        <w:t>学校</w:t>
      </w:r>
      <w:r>
        <w:rPr>
          <w:rFonts w:hint="eastAsia" w:ascii="仿宋" w:hAnsi="仿宋" w:eastAsia="仿宋" w:cs="仿宋"/>
          <w:sz w:val="32"/>
          <w:szCs w:val="32"/>
        </w:rPr>
        <w:t>风险分析研判和舆情处置</w:t>
      </w:r>
      <w:r>
        <w:rPr>
          <w:rFonts w:hint="eastAsia" w:ascii="仿宋" w:hAnsi="仿宋" w:eastAsia="仿宋" w:cs="仿宋"/>
          <w:sz w:val="32"/>
          <w:szCs w:val="32"/>
          <w:lang w:eastAsia="zh-CN"/>
        </w:rPr>
        <w:t>。</w:t>
      </w:r>
    </w:p>
    <w:p>
      <w:pPr>
        <w:pStyle w:val="10"/>
        <w:keepNext w:val="0"/>
        <w:keepLines w:val="0"/>
        <w:pageBreakBefore w:val="0"/>
        <w:widowControl w:val="0"/>
        <w:kinsoku/>
        <w:wordWrap/>
        <w:overflowPunct/>
        <w:topLinePunct w:val="0"/>
        <w:autoSpaceDE/>
        <w:autoSpaceDN/>
        <w:bidi w:val="0"/>
        <w:adjustRightInd/>
        <w:snapToGrid/>
        <w:spacing w:after="0" w:afterLines="0" w:line="580" w:lineRule="exact"/>
        <w:ind w:left="0" w:leftChars="0" w:firstLine="640" w:firstLineChars="200"/>
        <w:jc w:val="both"/>
        <w:textAlignment w:val="auto"/>
        <w:rPr>
          <w:rFonts w:hint="eastAsia" w:ascii="楷体" w:hAnsi="楷体" w:eastAsia="楷体" w:cs="楷体"/>
          <w:b w:val="0"/>
          <w:bCs w:val="0"/>
          <w:strike w:val="0"/>
          <w:dstrike w:val="0"/>
          <w:color w:val="auto"/>
          <w:sz w:val="32"/>
          <w:szCs w:val="32"/>
          <w:u w:val="none" w:color="auto"/>
          <w:lang w:val="en-US" w:eastAsia="zh-CN"/>
        </w:rPr>
      </w:pPr>
      <w:r>
        <w:rPr>
          <w:rFonts w:hint="eastAsia" w:ascii="楷体" w:hAnsi="楷体" w:eastAsia="楷体" w:cs="楷体"/>
          <w:b w:val="0"/>
          <w:bCs w:val="0"/>
          <w:strike w:val="0"/>
          <w:dstrike w:val="0"/>
          <w:color w:val="auto"/>
          <w:sz w:val="32"/>
          <w:szCs w:val="32"/>
          <w:u w:val="none" w:color="auto"/>
          <w:lang w:val="en-US" w:eastAsia="zh-CN"/>
        </w:rPr>
        <w:t>（十一）各办公室、各班级职责：</w:t>
      </w:r>
    </w:p>
    <w:p>
      <w:pPr>
        <w:pStyle w:val="10"/>
        <w:keepNext w:val="0"/>
        <w:keepLines w:val="0"/>
        <w:pageBreakBefore w:val="0"/>
        <w:widowControl w:val="0"/>
        <w:kinsoku/>
        <w:wordWrap/>
        <w:overflowPunct/>
        <w:topLinePunct w:val="0"/>
        <w:autoSpaceDE/>
        <w:autoSpaceDN/>
        <w:bidi w:val="0"/>
        <w:adjustRightInd/>
        <w:snapToGrid/>
        <w:spacing w:after="0" w:afterLines="0" w:line="580" w:lineRule="exact"/>
        <w:ind w:left="0" w:leftChars="0" w:firstLine="640" w:firstLineChars="200"/>
        <w:jc w:val="both"/>
        <w:textAlignment w:val="auto"/>
        <w:rPr>
          <w:rFonts w:hint="eastAsia" w:ascii="仿宋" w:hAnsi="仿宋" w:eastAsia="仿宋" w:cs="仿宋"/>
          <w:b w:val="0"/>
          <w:bCs w:val="0"/>
          <w:strike w:val="0"/>
          <w:dstrike w:val="0"/>
          <w:color w:val="auto"/>
          <w:sz w:val="32"/>
          <w:szCs w:val="32"/>
          <w:u w:val="none" w:color="auto"/>
          <w:lang w:val="en-US" w:eastAsia="zh-CN"/>
        </w:rPr>
      </w:pPr>
      <w:r>
        <w:rPr>
          <w:rFonts w:hint="eastAsia" w:ascii="仿宋" w:hAnsi="仿宋" w:eastAsia="仿宋" w:cs="仿宋"/>
          <w:b w:val="0"/>
          <w:bCs w:val="0"/>
          <w:strike w:val="0"/>
          <w:dstrike w:val="0"/>
          <w:color w:val="auto"/>
          <w:sz w:val="32"/>
          <w:szCs w:val="32"/>
          <w:u w:val="none" w:color="auto"/>
          <w:lang w:val="en-US" w:eastAsia="zh-CN"/>
        </w:rPr>
        <w:t>负责本办公室、本班级的用电安全、物品安全。</w:t>
      </w:r>
    </w:p>
    <w:p>
      <w:pPr>
        <w:pStyle w:val="10"/>
        <w:keepNext w:val="0"/>
        <w:keepLines w:val="0"/>
        <w:pageBreakBefore w:val="0"/>
        <w:widowControl w:val="0"/>
        <w:numPr>
          <w:ilvl w:val="0"/>
          <w:numId w:val="0"/>
        </w:numPr>
        <w:kinsoku/>
        <w:wordWrap/>
        <w:overflowPunct/>
        <w:topLinePunct w:val="0"/>
        <w:autoSpaceDE/>
        <w:autoSpaceDN/>
        <w:bidi w:val="0"/>
        <w:adjustRightInd/>
        <w:snapToGrid/>
        <w:spacing w:after="0" w:afterLines="0" w:line="580" w:lineRule="exact"/>
        <w:ind w:firstLine="643" w:firstLineChars="200"/>
        <w:jc w:val="both"/>
        <w:textAlignment w:val="auto"/>
        <w:rPr>
          <w:rFonts w:hint="eastAsia" w:ascii="仿宋" w:hAnsi="仿宋" w:eastAsia="仿宋" w:cs="仿宋"/>
          <w:b/>
          <w:bCs/>
          <w:strike w:val="0"/>
          <w:dstrike w:val="0"/>
          <w:color w:val="auto"/>
          <w:sz w:val="32"/>
          <w:szCs w:val="32"/>
          <w:u w:val="none" w:color="auto"/>
          <w:lang w:val="en-US" w:eastAsia="zh-CN"/>
        </w:rPr>
      </w:pPr>
      <w:r>
        <w:rPr>
          <w:rFonts w:hint="eastAsia" w:ascii="仿宋" w:hAnsi="仿宋" w:eastAsia="仿宋" w:cs="仿宋"/>
          <w:b/>
          <w:bCs/>
          <w:strike w:val="0"/>
          <w:dstrike w:val="0"/>
          <w:color w:val="auto"/>
          <w:sz w:val="32"/>
          <w:szCs w:val="32"/>
          <w:u w:val="none" w:color="auto"/>
          <w:lang w:val="en-US" w:eastAsia="zh-CN"/>
        </w:rPr>
        <w:t>（十二）政教处职责：</w:t>
      </w:r>
    </w:p>
    <w:p>
      <w:pPr>
        <w:pStyle w:val="10"/>
        <w:keepNext w:val="0"/>
        <w:keepLines w:val="0"/>
        <w:pageBreakBefore w:val="0"/>
        <w:widowControl w:val="0"/>
        <w:numPr>
          <w:ilvl w:val="0"/>
          <w:numId w:val="0"/>
        </w:numPr>
        <w:kinsoku/>
        <w:wordWrap/>
        <w:overflowPunct/>
        <w:topLinePunct w:val="0"/>
        <w:autoSpaceDE/>
        <w:autoSpaceDN/>
        <w:bidi w:val="0"/>
        <w:adjustRightInd/>
        <w:snapToGrid/>
        <w:spacing w:after="0" w:afterLines="0" w:line="580" w:lineRule="exact"/>
        <w:ind w:leftChars="200"/>
        <w:jc w:val="both"/>
        <w:textAlignment w:val="auto"/>
        <w:rPr>
          <w:rFonts w:hint="eastAsia" w:ascii="仿宋" w:hAnsi="仿宋" w:eastAsia="仿宋" w:cs="仿宋"/>
          <w:b w:val="0"/>
          <w:bCs w:val="0"/>
          <w:strike w:val="0"/>
          <w:dstrike w:val="0"/>
          <w:color w:val="auto"/>
          <w:sz w:val="32"/>
          <w:szCs w:val="32"/>
          <w:u w:val="none" w:color="auto"/>
          <w:lang w:val="en-US" w:eastAsia="zh-CN"/>
        </w:rPr>
      </w:pPr>
      <w:r>
        <w:rPr>
          <w:rFonts w:hint="eastAsia" w:ascii="仿宋" w:hAnsi="仿宋" w:eastAsia="仿宋" w:cs="仿宋"/>
          <w:b w:val="0"/>
          <w:bCs w:val="0"/>
          <w:strike w:val="0"/>
          <w:dstrike w:val="0"/>
          <w:color w:val="auto"/>
          <w:sz w:val="32"/>
          <w:szCs w:val="32"/>
          <w:u w:val="none" w:color="auto"/>
          <w:lang w:val="en-US" w:eastAsia="zh-CN"/>
        </w:rPr>
        <w:t xml:space="preserve">  负责学生课间楼内行走安全、操场活动安全管理。</w:t>
      </w:r>
    </w:p>
    <w:p>
      <w:pPr>
        <w:pStyle w:val="10"/>
        <w:keepNext w:val="0"/>
        <w:keepLines w:val="0"/>
        <w:pageBreakBefore w:val="0"/>
        <w:widowControl w:val="0"/>
        <w:kinsoku/>
        <w:wordWrap/>
        <w:overflowPunct/>
        <w:topLinePunct w:val="0"/>
        <w:autoSpaceDE/>
        <w:autoSpaceDN/>
        <w:bidi w:val="0"/>
        <w:adjustRightInd/>
        <w:snapToGrid/>
        <w:spacing w:after="0" w:afterLines="0" w:line="580" w:lineRule="exact"/>
        <w:ind w:left="0" w:leftChars="0" w:firstLine="5440" w:firstLineChars="1700"/>
        <w:jc w:val="both"/>
        <w:textAlignment w:val="auto"/>
        <w:rPr>
          <w:rFonts w:hint="eastAsia" w:ascii="仿宋" w:hAnsi="仿宋" w:eastAsia="仿宋" w:cs="仿宋"/>
          <w:b w:val="0"/>
          <w:bCs w:val="0"/>
          <w:strike w:val="0"/>
          <w:dstrike w:val="0"/>
          <w:color w:val="auto"/>
          <w:sz w:val="32"/>
          <w:szCs w:val="32"/>
          <w:u w:val="none" w:color="auto"/>
          <w:lang w:val="en-US" w:eastAsia="zh-CN"/>
        </w:rPr>
      </w:pPr>
    </w:p>
    <w:p>
      <w:pPr>
        <w:pStyle w:val="10"/>
        <w:keepNext w:val="0"/>
        <w:keepLines w:val="0"/>
        <w:pageBreakBefore w:val="0"/>
        <w:widowControl w:val="0"/>
        <w:kinsoku/>
        <w:wordWrap/>
        <w:overflowPunct/>
        <w:topLinePunct w:val="0"/>
        <w:autoSpaceDE/>
        <w:autoSpaceDN/>
        <w:bidi w:val="0"/>
        <w:adjustRightInd/>
        <w:snapToGrid/>
        <w:spacing w:after="0" w:afterLines="0" w:line="580" w:lineRule="exact"/>
        <w:ind w:firstLine="4819" w:firstLineChars="1500"/>
        <w:jc w:val="both"/>
        <w:textAlignment w:val="auto"/>
        <w:rPr>
          <w:rFonts w:hint="eastAsia" w:ascii="仿宋" w:hAnsi="仿宋" w:eastAsia="仿宋" w:cs="仿宋"/>
          <w:b/>
          <w:bCs/>
          <w:strike w:val="0"/>
          <w:dstrike w:val="0"/>
          <w:color w:val="auto"/>
          <w:sz w:val="32"/>
          <w:szCs w:val="32"/>
          <w:u w:val="none" w:color="auto"/>
          <w:lang w:val="en-US" w:eastAsia="zh-CN"/>
        </w:rPr>
      </w:pPr>
      <w:r>
        <w:rPr>
          <w:rFonts w:hint="eastAsia" w:ascii="仿宋" w:hAnsi="仿宋" w:eastAsia="仿宋" w:cs="仿宋"/>
          <w:b/>
          <w:bCs/>
          <w:strike w:val="0"/>
          <w:dstrike w:val="0"/>
          <w:color w:val="auto"/>
          <w:sz w:val="32"/>
          <w:szCs w:val="32"/>
          <w:u w:val="none" w:color="auto"/>
          <w:lang w:val="en-US" w:eastAsia="zh-CN"/>
        </w:rPr>
        <w:t>北体育街小学校</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2000000000000000000"/>
    <w:charset w:val="86"/>
    <w:family w:val="script"/>
    <w:pitch w:val="default"/>
    <w:sig w:usb0="00000000" w:usb1="00000000" w:usb2="00000012" w:usb3="00000000" w:csb0="00040001"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FCDF54C"/>
    <w:multiLevelType w:val="singleLevel"/>
    <w:tmpl w:val="DFCDF54C"/>
    <w:lvl w:ilvl="0" w:tentative="0">
      <w:start w:val="1"/>
      <w:numFmt w:val="chineseCounting"/>
      <w:suff w:val="nothing"/>
      <w:lvlText w:val="（%1）"/>
      <w:lvlJc w:val="left"/>
      <w:pPr>
        <w:ind w:left="-13"/>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ZhOTMxNTRmMWU0MWUwYzc1YzE5MWU0NDllMWZiYjUifQ=="/>
  </w:docVars>
  <w:rsids>
    <w:rsidRoot w:val="308C02EE"/>
    <w:rsid w:val="01F80A87"/>
    <w:rsid w:val="06502B3F"/>
    <w:rsid w:val="06822179"/>
    <w:rsid w:val="09000221"/>
    <w:rsid w:val="0B416FFB"/>
    <w:rsid w:val="0C4843B9"/>
    <w:rsid w:val="0F27413A"/>
    <w:rsid w:val="10CF6EF8"/>
    <w:rsid w:val="19624090"/>
    <w:rsid w:val="1E7B2D55"/>
    <w:rsid w:val="1EE267D0"/>
    <w:rsid w:val="1FD7500D"/>
    <w:rsid w:val="20C55B80"/>
    <w:rsid w:val="258305A4"/>
    <w:rsid w:val="28A013AD"/>
    <w:rsid w:val="297174BC"/>
    <w:rsid w:val="2CDD482A"/>
    <w:rsid w:val="2D823F57"/>
    <w:rsid w:val="2FBB6ACC"/>
    <w:rsid w:val="308C02EE"/>
    <w:rsid w:val="31271F3F"/>
    <w:rsid w:val="328B397D"/>
    <w:rsid w:val="337E6A42"/>
    <w:rsid w:val="33D50745"/>
    <w:rsid w:val="348A234E"/>
    <w:rsid w:val="36253FF9"/>
    <w:rsid w:val="38152673"/>
    <w:rsid w:val="399565E0"/>
    <w:rsid w:val="39EC58CF"/>
    <w:rsid w:val="3ACD3B57"/>
    <w:rsid w:val="3B7D66E5"/>
    <w:rsid w:val="3FD339BE"/>
    <w:rsid w:val="3FE232F4"/>
    <w:rsid w:val="41850CE8"/>
    <w:rsid w:val="51E70FFE"/>
    <w:rsid w:val="52B44774"/>
    <w:rsid w:val="53897593"/>
    <w:rsid w:val="554A0597"/>
    <w:rsid w:val="558F3AA9"/>
    <w:rsid w:val="55E92BE2"/>
    <w:rsid w:val="57865A11"/>
    <w:rsid w:val="5B173696"/>
    <w:rsid w:val="5C4A4BB0"/>
    <w:rsid w:val="612C6F7A"/>
    <w:rsid w:val="622D6B78"/>
    <w:rsid w:val="64A05CB5"/>
    <w:rsid w:val="682664D1"/>
    <w:rsid w:val="6D400035"/>
    <w:rsid w:val="70135256"/>
    <w:rsid w:val="71A52D40"/>
    <w:rsid w:val="72895FDA"/>
    <w:rsid w:val="72B11A2E"/>
    <w:rsid w:val="783E1A9B"/>
    <w:rsid w:val="7843284F"/>
    <w:rsid w:val="7A373D62"/>
    <w:rsid w:val="7F7971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uppressAutoHyphens/>
      <w:bidi w:val="0"/>
      <w:jc w:val="both"/>
    </w:pPr>
    <w:rPr>
      <w:rFonts w:ascii="Calibri" w:hAnsi="Calibri" w:eastAsia="宋体" w:cs="Times New Roman"/>
      <w:color w:val="auto"/>
      <w:kern w:val="2"/>
      <w:sz w:val="21"/>
      <w:szCs w:val="24"/>
      <w:lang w:val="en-US" w:eastAsia="zh-CN" w:bidi="ar-SA"/>
    </w:rPr>
  </w:style>
  <w:style w:type="character" w:default="1" w:styleId="9">
    <w:name w:val="Default Paragraph Font"/>
    <w:autoRedefine/>
    <w:semiHidden/>
    <w:qFormat/>
    <w:uiPriority w:val="0"/>
  </w:style>
  <w:style w:type="table" w:default="1" w:styleId="8">
    <w:name w:val="Normal Table"/>
    <w:semiHidden/>
    <w:uiPriority w:val="0"/>
    <w:tblPr>
      <w:tblCellMar>
        <w:top w:w="0" w:type="dxa"/>
        <w:left w:w="108" w:type="dxa"/>
        <w:bottom w:w="0" w:type="dxa"/>
        <w:right w:w="108" w:type="dxa"/>
      </w:tblCellMar>
    </w:tblPr>
  </w:style>
  <w:style w:type="paragraph" w:styleId="2">
    <w:name w:val="Normal Indent"/>
    <w:basedOn w:val="1"/>
    <w:next w:val="3"/>
    <w:autoRedefine/>
    <w:unhideWhenUsed/>
    <w:qFormat/>
    <w:uiPriority w:val="99"/>
    <w:pPr>
      <w:ind w:firstLine="420" w:firstLineChars="200"/>
    </w:pPr>
    <w:rPr>
      <w:rFonts w:ascii="Calibri" w:hAnsi="Calibri" w:eastAsia="仿宋" w:cs="Times New Roman"/>
      <w:sz w:val="32"/>
    </w:rPr>
  </w:style>
  <w:style w:type="paragraph" w:styleId="3">
    <w:name w:val="toc 2"/>
    <w:basedOn w:val="1"/>
    <w:next w:val="1"/>
    <w:autoRedefine/>
    <w:unhideWhenUsed/>
    <w:qFormat/>
    <w:uiPriority w:val="39"/>
    <w:pPr>
      <w:ind w:left="420" w:leftChars="200"/>
    </w:pPr>
  </w:style>
  <w:style w:type="paragraph" w:styleId="4">
    <w:name w:val="Body Text Indent"/>
    <w:basedOn w:val="1"/>
    <w:next w:val="2"/>
    <w:autoRedefine/>
    <w:unhideWhenUsed/>
    <w:qFormat/>
    <w:uiPriority w:val="99"/>
    <w:pPr>
      <w:spacing w:after="120"/>
      <w:ind w:left="420" w:leftChars="200"/>
    </w:pPr>
  </w:style>
  <w:style w:type="paragraph" w:styleId="5">
    <w:name w:val="footer"/>
    <w:basedOn w:val="1"/>
    <w:autoRedefine/>
    <w:qFormat/>
    <w:uiPriority w:val="0"/>
    <w:pPr>
      <w:tabs>
        <w:tab w:val="center" w:pos="4153"/>
        <w:tab w:val="right" w:pos="8306"/>
      </w:tabs>
      <w:snapToGrid w:val="0"/>
      <w:jc w:val="left"/>
    </w:pPr>
    <w:rPr>
      <w:sz w:val="18"/>
    </w:rPr>
  </w:style>
  <w:style w:type="paragraph" w:styleId="6">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7">
    <w:name w:val="Body Text First Indent 2"/>
    <w:basedOn w:val="4"/>
    <w:next w:val="1"/>
    <w:autoRedefine/>
    <w:unhideWhenUsed/>
    <w:qFormat/>
    <w:uiPriority w:val="99"/>
    <w:pPr>
      <w:ind w:firstLine="420" w:firstLineChars="200"/>
      <w:jc w:val="left"/>
    </w:pPr>
    <w:rPr>
      <w:rFonts w:ascii="Calibri" w:hAnsi="Calibri"/>
      <w:color w:val="000000"/>
      <w:kern w:val="0"/>
      <w:sz w:val="24"/>
    </w:rPr>
  </w:style>
  <w:style w:type="paragraph" w:customStyle="1" w:styleId="10">
    <w:name w:val="Body Text First Indent 21"/>
    <w:basedOn w:val="11"/>
    <w:autoRedefine/>
    <w:qFormat/>
    <w:uiPriority w:val="0"/>
    <w:pPr>
      <w:spacing w:after="0" w:afterLines="0"/>
      <w:ind w:firstLine="420" w:firstLineChars="200"/>
    </w:pPr>
    <w:rPr>
      <w:rFonts w:ascii="Calibri" w:hAnsi="Calibri" w:eastAsia="宋体" w:cs="Times New Roman"/>
    </w:rPr>
  </w:style>
  <w:style w:type="paragraph" w:customStyle="1" w:styleId="11">
    <w:name w:val="Body Text Indent1"/>
    <w:basedOn w:val="1"/>
    <w:next w:val="12"/>
    <w:autoRedefine/>
    <w:qFormat/>
    <w:uiPriority w:val="0"/>
    <w:pPr>
      <w:spacing w:after="120" w:afterLines="0"/>
      <w:ind w:left="420" w:leftChars="200"/>
    </w:pPr>
    <w:rPr>
      <w:rFonts w:ascii="Calibri" w:hAnsi="Calibri" w:eastAsia="宋体" w:cs="Times New Roman"/>
      <w:sz w:val="21"/>
    </w:rPr>
  </w:style>
  <w:style w:type="paragraph" w:customStyle="1" w:styleId="12">
    <w:name w:val="Normal Indent1"/>
    <w:basedOn w:val="1"/>
    <w:autoRedefine/>
    <w:qFormat/>
    <w:uiPriority w:val="0"/>
    <w:pPr>
      <w:ind w:firstLine="420" w:firstLineChars="200"/>
    </w:pPr>
    <w:rPr>
      <w:rFonts w:ascii="Calibri" w:hAnsi="Calibri" w:eastAsia="仿宋" w:cs="Times New Roman"/>
      <w:sz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1</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2023-12-05T02:33:00Z</dcterms:created>
  <dc:creator>刘闯</dc:creator>
  <cp:lastModifiedBy>89232于洪宇</cp:lastModifiedBy>
  <cp:lastPrinted>2023-12-06T03:38:00Z</cp:lastPrinted>
  <dcterms:modified xsi:type="dcterms:W3CDTF">2024-05-11T03:05:46Z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43EF2940ECED47BB93279225108B998B_13</vt:lpwstr>
  </property>
</Properties>
</file>