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eastAsia="zh-CN"/>
        </w:rPr>
      </w:pPr>
      <w:r>
        <w:rPr>
          <w:rFonts w:hint="eastAsia" w:ascii="仿宋" w:hAnsi="仿宋" w:eastAsia="仿宋" w:cs="仿宋"/>
          <w:sz w:val="30"/>
          <w:szCs w:val="30"/>
        </w:rPr>
        <w:t xml:space="preserve"> </w:t>
      </w:r>
      <w:r>
        <w:rPr>
          <w:rFonts w:hint="eastAsia" w:ascii="黑体" w:hAnsi="黑体" w:eastAsia="黑体" w:cs="黑体"/>
          <w:sz w:val="44"/>
          <w:szCs w:val="44"/>
        </w:rPr>
        <w:t>学校</w:t>
      </w:r>
      <w:r>
        <w:rPr>
          <w:rFonts w:hint="eastAsia" w:ascii="黑体" w:hAnsi="黑体" w:eastAsia="黑体" w:cs="黑体"/>
          <w:sz w:val="44"/>
          <w:szCs w:val="44"/>
          <w:lang w:eastAsia="zh-CN"/>
        </w:rPr>
        <w:t>基本情况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bookmarkStart w:id="0" w:name="_GoBack"/>
    </w:p>
    <w:p>
      <w:pPr>
        <w:keepNext w:val="0"/>
        <w:keepLines w:val="0"/>
        <w:pageBreakBefore w:val="0"/>
        <w:widowControl w:val="0"/>
        <w:kinsoku/>
        <w:wordWrap/>
        <w:overflowPunct/>
        <w:topLinePunct w:val="0"/>
        <w:autoSpaceDE/>
        <w:autoSpaceDN/>
        <w:bidi w:val="0"/>
        <w:adjustRightInd/>
        <w:snapToGrid/>
        <w:spacing w:line="400" w:lineRule="exact"/>
        <w:ind w:left="0" w:leftChars="0" w:firstLine="639" w:firstLineChars="213"/>
        <w:textAlignment w:val="auto"/>
        <w:rPr>
          <w:rFonts w:hint="eastAsia" w:ascii="仿宋" w:hAnsi="仿宋" w:eastAsia="仿宋" w:cs="仿宋"/>
          <w:sz w:val="30"/>
          <w:szCs w:val="30"/>
        </w:rPr>
      </w:pPr>
      <w:r>
        <w:rPr>
          <w:rFonts w:hint="eastAsia" w:ascii="仿宋" w:hAnsi="仿宋" w:eastAsia="仿宋" w:cs="仿宋"/>
          <w:sz w:val="30"/>
          <w:szCs w:val="30"/>
        </w:rPr>
        <w:t>四平市第十七中学校始建于1964年，</w:t>
      </w:r>
      <w:r>
        <w:rPr>
          <w:rFonts w:hint="eastAsia" w:ascii="仿宋" w:hAnsi="仿宋" w:eastAsia="仿宋" w:cs="仿宋"/>
          <w:sz w:val="30"/>
          <w:szCs w:val="30"/>
          <w:lang w:eastAsia="zh-CN"/>
        </w:rPr>
        <w:t>是</w:t>
      </w:r>
      <w:r>
        <w:rPr>
          <w:rFonts w:hint="eastAsia" w:ascii="仿宋" w:hAnsi="仿宋" w:eastAsia="仿宋" w:cs="仿宋"/>
          <w:sz w:val="30"/>
          <w:szCs w:val="30"/>
        </w:rPr>
        <w:t>四平市初级中学中唯一一所国家级现代教育技术实验校</w:t>
      </w:r>
      <w:r>
        <w:rPr>
          <w:rFonts w:hint="eastAsia" w:ascii="仿宋" w:hAnsi="仿宋" w:eastAsia="仿宋" w:cs="仿宋"/>
          <w:sz w:val="30"/>
          <w:szCs w:val="30"/>
          <w:lang w:eastAsia="zh-CN"/>
        </w:rPr>
        <w:t>，</w:t>
      </w:r>
      <w:r>
        <w:rPr>
          <w:rFonts w:hint="eastAsia" w:ascii="仿宋" w:hAnsi="仿宋" w:eastAsia="仿宋" w:cs="仿宋"/>
          <w:sz w:val="30"/>
          <w:szCs w:val="30"/>
        </w:rPr>
        <w:t>全国信息技术500强中学</w:t>
      </w:r>
      <w:r>
        <w:rPr>
          <w:rFonts w:hint="eastAsia" w:ascii="仿宋" w:hAnsi="仿宋" w:eastAsia="仿宋" w:cs="仿宋"/>
          <w:sz w:val="30"/>
          <w:szCs w:val="30"/>
          <w:lang w:eastAsia="zh-CN"/>
        </w:rPr>
        <w:t>，</w:t>
      </w:r>
      <w:r>
        <w:rPr>
          <w:rFonts w:hint="eastAsia" w:ascii="仿宋" w:hAnsi="仿宋" w:eastAsia="仿宋" w:cs="仿宋"/>
          <w:sz w:val="30"/>
          <w:szCs w:val="30"/>
        </w:rPr>
        <w:t>中国家庭教育指导实践基地</w:t>
      </w:r>
      <w:r>
        <w:rPr>
          <w:rFonts w:hint="eastAsia" w:ascii="仿宋" w:hAnsi="仿宋" w:eastAsia="仿宋" w:cs="仿宋"/>
          <w:sz w:val="30"/>
          <w:szCs w:val="30"/>
          <w:lang w:eastAsia="zh-CN"/>
        </w:rPr>
        <w:t>，</w:t>
      </w:r>
      <w:r>
        <w:rPr>
          <w:rFonts w:hint="eastAsia" w:ascii="仿宋" w:hAnsi="仿宋" w:eastAsia="仿宋" w:cs="仿宋"/>
          <w:sz w:val="30"/>
          <w:szCs w:val="30"/>
        </w:rPr>
        <w:t>全国德育科研工作先进实验学校</w:t>
      </w:r>
      <w:r>
        <w:rPr>
          <w:rFonts w:hint="eastAsia" w:ascii="仿宋" w:hAnsi="仿宋" w:eastAsia="仿宋" w:cs="仿宋"/>
          <w:sz w:val="30"/>
          <w:szCs w:val="30"/>
          <w:lang w:eastAsia="zh-CN"/>
        </w:rPr>
        <w:t>，</w:t>
      </w:r>
      <w:r>
        <w:rPr>
          <w:rFonts w:hint="eastAsia" w:ascii="仿宋" w:hAnsi="仿宋" w:eastAsia="仿宋" w:cs="仿宋"/>
          <w:sz w:val="30"/>
          <w:szCs w:val="30"/>
        </w:rPr>
        <w:t>“中国好老师”公益行动计划基地校</w:t>
      </w:r>
      <w:r>
        <w:rPr>
          <w:rFonts w:hint="eastAsia" w:ascii="仿宋" w:hAnsi="仿宋" w:eastAsia="仿宋" w:cs="仿宋"/>
          <w:sz w:val="30"/>
          <w:szCs w:val="30"/>
          <w:lang w:eastAsia="zh-CN"/>
        </w:rPr>
        <w:t>，</w:t>
      </w:r>
      <w:r>
        <w:rPr>
          <w:rFonts w:hint="eastAsia" w:ascii="仿宋" w:hAnsi="仿宋" w:eastAsia="仿宋" w:cs="仿宋"/>
          <w:sz w:val="30"/>
          <w:szCs w:val="30"/>
        </w:rPr>
        <w:t>国家级体育项目传统校</w:t>
      </w:r>
      <w:r>
        <w:rPr>
          <w:rFonts w:hint="eastAsia" w:ascii="仿宋" w:hAnsi="仿宋" w:eastAsia="仿宋" w:cs="仿宋"/>
          <w:sz w:val="30"/>
          <w:szCs w:val="30"/>
          <w:lang w:eastAsia="zh-CN"/>
        </w:rPr>
        <w:t>，</w:t>
      </w:r>
      <w:r>
        <w:rPr>
          <w:rFonts w:hint="eastAsia" w:ascii="仿宋" w:hAnsi="仿宋" w:eastAsia="仿宋" w:cs="仿宋"/>
          <w:sz w:val="30"/>
          <w:szCs w:val="30"/>
        </w:rPr>
        <w:t>全国节约型公共机构示范单位</w:t>
      </w:r>
      <w:r>
        <w:rPr>
          <w:rFonts w:hint="eastAsia" w:ascii="仿宋" w:hAnsi="仿宋" w:eastAsia="仿宋" w:cs="仿宋"/>
          <w:sz w:val="30"/>
          <w:szCs w:val="30"/>
          <w:lang w:eastAsia="zh-CN"/>
        </w:rPr>
        <w:t>，</w:t>
      </w:r>
      <w:r>
        <w:rPr>
          <w:rFonts w:hint="eastAsia" w:ascii="仿宋" w:hAnsi="仿宋" w:eastAsia="仿宋" w:cs="仿宋"/>
          <w:sz w:val="30"/>
          <w:szCs w:val="30"/>
        </w:rPr>
        <w:t>国家教育信息化产业技术创新战略联盟全国青少年机器人技术等级考试考试点</w:t>
      </w:r>
      <w:r>
        <w:rPr>
          <w:rFonts w:hint="eastAsia" w:ascii="仿宋" w:hAnsi="仿宋" w:eastAsia="仿宋" w:cs="仿宋"/>
          <w:sz w:val="30"/>
          <w:szCs w:val="30"/>
          <w:lang w:eastAsia="zh-CN"/>
        </w:rPr>
        <w:t>，</w:t>
      </w:r>
      <w:r>
        <w:rPr>
          <w:rFonts w:hint="eastAsia" w:ascii="仿宋" w:hAnsi="仿宋" w:eastAsia="仿宋" w:cs="仿宋"/>
          <w:sz w:val="30"/>
          <w:szCs w:val="30"/>
        </w:rPr>
        <w:t>中国电子学会国家教育信息化产业技术创新战略联盟全国青少年科普创新教育基地</w:t>
      </w:r>
      <w:r>
        <w:rPr>
          <w:rFonts w:hint="eastAsia" w:ascii="仿宋" w:hAnsi="仿宋" w:eastAsia="仿宋" w:cs="仿宋"/>
          <w:sz w:val="30"/>
          <w:szCs w:val="30"/>
          <w:lang w:eastAsia="zh-CN"/>
        </w:rPr>
        <w:t>，</w:t>
      </w:r>
      <w:r>
        <w:rPr>
          <w:rFonts w:hint="eastAsia" w:ascii="仿宋" w:hAnsi="仿宋" w:eastAsia="仿宋" w:cs="仿宋"/>
          <w:sz w:val="30"/>
          <w:szCs w:val="30"/>
        </w:rPr>
        <w:t>百佳特色发展校</w:t>
      </w:r>
      <w:r>
        <w:rPr>
          <w:rFonts w:hint="eastAsia" w:ascii="仿宋" w:hAnsi="仿宋" w:eastAsia="仿宋" w:cs="仿宋"/>
          <w:sz w:val="30"/>
          <w:szCs w:val="30"/>
          <w:lang w:eastAsia="zh-CN"/>
        </w:rPr>
        <w:t>，</w:t>
      </w:r>
      <w:r>
        <w:rPr>
          <w:rFonts w:hint="eastAsia" w:ascii="仿宋" w:hAnsi="仿宋" w:eastAsia="仿宋" w:cs="仿宋"/>
          <w:sz w:val="30"/>
          <w:szCs w:val="30"/>
        </w:rPr>
        <w:t>“小平科技创新实验室”建设学校；吉林省首批文明校园</w:t>
      </w:r>
      <w:r>
        <w:rPr>
          <w:rFonts w:hint="eastAsia" w:ascii="仿宋" w:hAnsi="仿宋" w:eastAsia="仿宋" w:cs="仿宋"/>
          <w:sz w:val="30"/>
          <w:szCs w:val="30"/>
          <w:lang w:eastAsia="zh-CN"/>
        </w:rPr>
        <w:t>，</w:t>
      </w:r>
      <w:r>
        <w:rPr>
          <w:rFonts w:hint="eastAsia" w:ascii="仿宋" w:hAnsi="仿宋" w:eastAsia="仿宋" w:cs="仿宋"/>
          <w:sz w:val="30"/>
          <w:szCs w:val="30"/>
        </w:rPr>
        <w:t>吉林省教育系统先进集体</w:t>
      </w:r>
      <w:r>
        <w:rPr>
          <w:rFonts w:hint="eastAsia" w:ascii="仿宋" w:hAnsi="仿宋" w:eastAsia="仿宋" w:cs="仿宋"/>
          <w:sz w:val="30"/>
          <w:szCs w:val="30"/>
          <w:lang w:eastAsia="zh-CN"/>
        </w:rPr>
        <w:t>，</w:t>
      </w:r>
      <w:r>
        <w:rPr>
          <w:rFonts w:hint="eastAsia" w:ascii="仿宋" w:hAnsi="仿宋" w:eastAsia="仿宋" w:cs="仿宋"/>
          <w:sz w:val="30"/>
          <w:szCs w:val="30"/>
        </w:rPr>
        <w:t>吉林省科研兴校示范基地</w:t>
      </w:r>
      <w:r>
        <w:rPr>
          <w:rFonts w:hint="eastAsia" w:ascii="仿宋" w:hAnsi="仿宋" w:eastAsia="仿宋" w:cs="仿宋"/>
          <w:sz w:val="30"/>
          <w:szCs w:val="30"/>
          <w:lang w:eastAsia="zh-CN"/>
        </w:rPr>
        <w:t>，</w:t>
      </w:r>
      <w:r>
        <w:rPr>
          <w:rFonts w:hint="eastAsia" w:ascii="仿宋" w:hAnsi="仿宋" w:eastAsia="仿宋" w:cs="仿宋"/>
          <w:sz w:val="30"/>
          <w:szCs w:val="30"/>
        </w:rPr>
        <w:t>吉林省语言文字规范化示范学校</w:t>
      </w:r>
      <w:r>
        <w:rPr>
          <w:rFonts w:hint="eastAsia" w:ascii="仿宋" w:hAnsi="仿宋" w:eastAsia="仿宋" w:cs="仿宋"/>
          <w:sz w:val="30"/>
          <w:szCs w:val="30"/>
          <w:lang w:eastAsia="zh-CN"/>
        </w:rPr>
        <w:t>，</w:t>
      </w:r>
      <w:r>
        <w:rPr>
          <w:rFonts w:hint="eastAsia" w:ascii="仿宋" w:hAnsi="仿宋" w:eastAsia="仿宋" w:cs="仿宋"/>
          <w:sz w:val="30"/>
          <w:szCs w:val="30"/>
        </w:rPr>
        <w:t>吉林省节约用水先进单位</w:t>
      </w:r>
      <w:r>
        <w:rPr>
          <w:rFonts w:hint="eastAsia" w:ascii="仿宋" w:hAnsi="仿宋" w:eastAsia="仿宋" w:cs="仿宋"/>
          <w:sz w:val="30"/>
          <w:szCs w:val="30"/>
          <w:lang w:eastAsia="zh-CN"/>
        </w:rPr>
        <w:t>，</w:t>
      </w:r>
      <w:r>
        <w:rPr>
          <w:rFonts w:hint="eastAsia" w:ascii="仿宋" w:hAnsi="仿宋" w:eastAsia="仿宋" w:cs="仿宋"/>
          <w:sz w:val="30"/>
          <w:szCs w:val="30"/>
        </w:rPr>
        <w:t>吉林省心理健康教育示范校</w:t>
      </w:r>
      <w:r>
        <w:rPr>
          <w:rFonts w:hint="eastAsia" w:ascii="仿宋" w:hAnsi="仿宋" w:eastAsia="仿宋" w:cs="仿宋"/>
          <w:sz w:val="30"/>
          <w:szCs w:val="30"/>
          <w:lang w:eastAsia="zh-CN"/>
        </w:rPr>
        <w:t>，</w:t>
      </w:r>
      <w:r>
        <w:rPr>
          <w:rFonts w:hint="eastAsia" w:ascii="仿宋" w:hAnsi="仿宋" w:eastAsia="仿宋" w:cs="仿宋"/>
          <w:sz w:val="30"/>
          <w:szCs w:val="30"/>
        </w:rPr>
        <w:t>吉林省明德知礼示范校</w:t>
      </w:r>
      <w:r>
        <w:rPr>
          <w:rFonts w:hint="eastAsia" w:ascii="仿宋" w:hAnsi="仿宋" w:eastAsia="仿宋" w:cs="仿宋"/>
          <w:sz w:val="30"/>
          <w:szCs w:val="30"/>
          <w:lang w:eastAsia="zh-CN"/>
        </w:rPr>
        <w:t>，</w:t>
      </w:r>
      <w:r>
        <w:rPr>
          <w:rFonts w:hint="eastAsia" w:ascii="仿宋" w:hAnsi="仿宋" w:eastAsia="仿宋" w:cs="仿宋"/>
          <w:sz w:val="30"/>
          <w:szCs w:val="30"/>
        </w:rPr>
        <w:t>吉林省绿色校园，市级、区级表彰百余项。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r>
        <w:rPr>
          <w:rFonts w:hint="eastAsia" w:ascii="仿宋" w:hAnsi="仿宋" w:eastAsia="仿宋" w:cs="仿宋"/>
          <w:sz w:val="30"/>
          <w:szCs w:val="30"/>
        </w:rPr>
        <w:t xml:space="preserve">     半个多世纪薪火相传，十七中学以师资力量雄厚、教学设备齐全、办学理念先进、办学业绩突出而被英城百姓所认可。学校占地面积25</w:t>
      </w:r>
      <w:r>
        <w:rPr>
          <w:rFonts w:hint="eastAsia" w:ascii="仿宋" w:hAnsi="仿宋" w:eastAsia="仿宋" w:cs="仿宋"/>
          <w:sz w:val="30"/>
          <w:szCs w:val="30"/>
          <w:lang w:val="en-US" w:eastAsia="zh-CN"/>
        </w:rPr>
        <w:t>000余</w:t>
      </w:r>
      <w:r>
        <w:rPr>
          <w:rFonts w:hint="eastAsia" w:ascii="仿宋" w:hAnsi="仿宋" w:eastAsia="仿宋" w:cs="仿宋"/>
          <w:sz w:val="30"/>
          <w:szCs w:val="30"/>
        </w:rPr>
        <w:t>平方米；拥有300米的环形跑道田径场，室外灯光篮球场五个，排球场两个、足球场一个；40余个教学班，班班都有交互式电子设备，光纤宽带专线接入达到500M，实现数字资源共享，网络宽带班班通；交互电子设备班班覆盖</w:t>
      </w:r>
      <w:r>
        <w:rPr>
          <w:rFonts w:hint="eastAsia" w:ascii="仿宋" w:hAnsi="仿宋" w:eastAsia="仿宋" w:cs="仿宋"/>
          <w:sz w:val="30"/>
          <w:szCs w:val="30"/>
          <w:lang w:eastAsia="zh-CN"/>
        </w:rPr>
        <w:t>，</w:t>
      </w:r>
      <w:r>
        <w:rPr>
          <w:rFonts w:hint="eastAsia" w:ascii="仿宋" w:hAnsi="仿宋" w:eastAsia="仿宋" w:cs="仿宋"/>
          <w:sz w:val="30"/>
          <w:szCs w:val="30"/>
        </w:rPr>
        <w:t>智能广播系统点对点管理。学校装备英语口语人机对话考试系统</w:t>
      </w:r>
      <w:r>
        <w:rPr>
          <w:rFonts w:hint="eastAsia" w:ascii="仿宋" w:hAnsi="仿宋" w:eastAsia="仿宋" w:cs="仿宋"/>
          <w:sz w:val="30"/>
          <w:szCs w:val="30"/>
          <w:lang w:eastAsia="zh-CN"/>
        </w:rPr>
        <w:t>；</w:t>
      </w:r>
      <w:r>
        <w:rPr>
          <w:rFonts w:hint="eastAsia" w:ascii="仿宋" w:hAnsi="仿宋" w:eastAsia="仿宋" w:cs="仿宋"/>
          <w:sz w:val="30"/>
          <w:szCs w:val="30"/>
        </w:rPr>
        <w:t>音乐教室175平，整洁明亮，环境优雅；理化生实验室功能完善齐全；网络中控监控室，全部144个监控点位全覆盖校园各个角落，保安24小时小时值班；录播教室172余平，为广大师生提供了优质的教育学习平台。</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ascii="仿宋" w:hAnsi="仿宋" w:eastAsia="仿宋" w:cs="仿宋"/>
          <w:color w:val="7030A0"/>
          <w:sz w:val="30"/>
          <w:szCs w:val="30"/>
        </w:rPr>
      </w:pPr>
      <w:r>
        <w:rPr>
          <w:rFonts w:hint="eastAsia" w:ascii="仿宋" w:hAnsi="仿宋" w:eastAsia="仿宋" w:cs="仿宋"/>
          <w:sz w:val="30"/>
          <w:szCs w:val="30"/>
        </w:rPr>
        <w:t>学校拥有一流的设施与</w:t>
      </w:r>
      <w:r>
        <w:rPr>
          <w:rFonts w:hint="eastAsia" w:ascii="仿宋" w:hAnsi="仿宋" w:eastAsia="仿宋" w:cs="仿宋"/>
          <w:sz w:val="30"/>
          <w:szCs w:val="30"/>
          <w:lang w:val="en-US" w:eastAsia="zh-CN"/>
        </w:rPr>
        <w:t>环境</w:t>
      </w:r>
      <w:r>
        <w:rPr>
          <w:rFonts w:hint="eastAsia" w:ascii="仿宋" w:hAnsi="仿宋" w:eastAsia="仿宋" w:cs="仿宋"/>
          <w:sz w:val="30"/>
          <w:szCs w:val="30"/>
        </w:rPr>
        <w:t>、一流的教学与管理、一流的服务与声誉</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更拥有</w:t>
      </w:r>
      <w:r>
        <w:rPr>
          <w:rFonts w:hint="eastAsia" w:ascii="仿宋" w:hAnsi="仿宋" w:eastAsia="仿宋" w:cs="仿宋"/>
          <w:sz w:val="30"/>
          <w:szCs w:val="30"/>
        </w:rPr>
        <w:t>一支师德高尚、业务精湛、高素质、专业化的新型教师队伍。在岗22</w:t>
      </w:r>
      <w:r>
        <w:rPr>
          <w:rFonts w:hint="eastAsia" w:ascii="仿宋" w:hAnsi="仿宋" w:eastAsia="仿宋" w:cs="仿宋"/>
          <w:sz w:val="30"/>
          <w:szCs w:val="30"/>
          <w:lang w:val="en-US" w:eastAsia="zh-CN"/>
        </w:rPr>
        <w:t>0余</w:t>
      </w:r>
      <w:r>
        <w:rPr>
          <w:rFonts w:hint="eastAsia" w:ascii="仿宋" w:hAnsi="仿宋" w:eastAsia="仿宋" w:cs="仿宋"/>
          <w:sz w:val="30"/>
          <w:szCs w:val="30"/>
        </w:rPr>
        <w:t>名教师，其中有正高级教师</w:t>
      </w:r>
      <w:r>
        <w:rPr>
          <w:rFonts w:hint="eastAsia" w:ascii="仿宋" w:hAnsi="仿宋" w:eastAsia="仿宋" w:cs="仿宋"/>
          <w:sz w:val="30"/>
          <w:szCs w:val="30"/>
          <w:lang w:val="en-US" w:eastAsia="zh-CN"/>
        </w:rPr>
        <w:t>3</w:t>
      </w:r>
      <w:r>
        <w:rPr>
          <w:rFonts w:hint="eastAsia" w:ascii="仿宋" w:hAnsi="仿宋" w:eastAsia="仿宋" w:cs="仿宋"/>
          <w:sz w:val="30"/>
          <w:szCs w:val="30"/>
        </w:rPr>
        <w:t>人，高级教师6</w:t>
      </w:r>
      <w:r>
        <w:rPr>
          <w:rFonts w:hint="eastAsia" w:ascii="仿宋" w:hAnsi="仿宋" w:eastAsia="仿宋" w:cs="仿宋"/>
          <w:sz w:val="30"/>
          <w:szCs w:val="30"/>
          <w:lang w:val="en-US" w:eastAsia="zh-CN"/>
        </w:rPr>
        <w:t>4</w:t>
      </w:r>
      <w:r>
        <w:rPr>
          <w:rFonts w:hint="eastAsia" w:ascii="仿宋" w:hAnsi="仿宋" w:eastAsia="仿宋" w:cs="仿宋"/>
          <w:sz w:val="30"/>
          <w:szCs w:val="30"/>
        </w:rPr>
        <w:t>人，一级教师1</w:t>
      </w:r>
      <w:r>
        <w:rPr>
          <w:rFonts w:hint="eastAsia" w:ascii="仿宋" w:hAnsi="仿宋" w:eastAsia="仿宋" w:cs="仿宋"/>
          <w:sz w:val="30"/>
          <w:szCs w:val="30"/>
          <w:lang w:val="en-US" w:eastAsia="zh-CN"/>
        </w:rPr>
        <w:t>0</w:t>
      </w:r>
      <w:r>
        <w:rPr>
          <w:rFonts w:hint="eastAsia" w:ascii="仿宋" w:hAnsi="仿宋" w:eastAsia="仿宋" w:cs="仿宋"/>
          <w:sz w:val="30"/>
          <w:szCs w:val="30"/>
        </w:rPr>
        <w:t>7人，硕士研究生及双学历1</w:t>
      </w:r>
      <w:r>
        <w:rPr>
          <w:rFonts w:hint="eastAsia" w:ascii="仿宋" w:hAnsi="仿宋" w:eastAsia="仿宋" w:cs="仿宋"/>
          <w:sz w:val="30"/>
          <w:szCs w:val="30"/>
          <w:lang w:val="en-US" w:eastAsia="zh-CN"/>
        </w:rPr>
        <w:t>7</w:t>
      </w:r>
      <w:r>
        <w:rPr>
          <w:rFonts w:hint="eastAsia" w:ascii="仿宋" w:hAnsi="仿宋" w:eastAsia="仿宋" w:cs="仿宋"/>
          <w:sz w:val="30"/>
          <w:szCs w:val="30"/>
        </w:rPr>
        <w:t>人，先后涌现出全国优秀教师</w:t>
      </w:r>
      <w:r>
        <w:rPr>
          <w:rFonts w:hint="eastAsia" w:ascii="仿宋" w:hAnsi="仿宋" w:eastAsia="仿宋" w:cs="仿宋"/>
          <w:sz w:val="30"/>
          <w:szCs w:val="30"/>
          <w:lang w:val="en-US" w:eastAsia="zh-CN"/>
        </w:rPr>
        <w:t>2</w:t>
      </w:r>
      <w:r>
        <w:rPr>
          <w:rFonts w:hint="eastAsia" w:ascii="仿宋" w:hAnsi="仿宋" w:eastAsia="仿宋" w:cs="仿宋"/>
          <w:sz w:val="30"/>
          <w:szCs w:val="30"/>
        </w:rPr>
        <w:t>人，省特级教师2人，省</w:t>
      </w:r>
      <w:r>
        <w:rPr>
          <w:rFonts w:hint="eastAsia" w:ascii="仿宋" w:hAnsi="仿宋" w:eastAsia="仿宋" w:cs="仿宋"/>
          <w:sz w:val="30"/>
          <w:szCs w:val="30"/>
          <w:lang w:eastAsia="zh-CN"/>
        </w:rPr>
        <w:t>市级</w:t>
      </w:r>
      <w:r>
        <w:rPr>
          <w:rFonts w:hint="eastAsia" w:ascii="仿宋" w:hAnsi="仿宋" w:eastAsia="仿宋" w:cs="仿宋"/>
          <w:sz w:val="30"/>
          <w:szCs w:val="30"/>
        </w:rPr>
        <w:t>骨干教师、学科带头人</w:t>
      </w:r>
      <w:r>
        <w:rPr>
          <w:rFonts w:hint="eastAsia" w:ascii="仿宋" w:hAnsi="仿宋" w:eastAsia="仿宋" w:cs="仿宋"/>
          <w:sz w:val="30"/>
          <w:szCs w:val="30"/>
          <w:lang w:eastAsia="zh-CN"/>
        </w:rPr>
        <w:t>、</w:t>
      </w:r>
      <w:r>
        <w:rPr>
          <w:rFonts w:hint="eastAsia" w:ascii="仿宋" w:hAnsi="仿宋" w:eastAsia="仿宋" w:cs="仿宋"/>
          <w:sz w:val="30"/>
          <w:szCs w:val="30"/>
        </w:rPr>
        <w:t>名师</w:t>
      </w:r>
      <w:r>
        <w:rPr>
          <w:rFonts w:hint="eastAsia" w:ascii="仿宋" w:hAnsi="仿宋" w:eastAsia="仿宋" w:cs="仿宋"/>
          <w:sz w:val="30"/>
          <w:szCs w:val="30"/>
          <w:lang w:eastAsia="zh-CN"/>
        </w:rPr>
        <w:t>、</w:t>
      </w:r>
      <w:r>
        <w:rPr>
          <w:rFonts w:hint="eastAsia" w:ascii="仿宋" w:hAnsi="仿宋" w:eastAsia="仿宋" w:cs="仿宋"/>
          <w:sz w:val="30"/>
          <w:szCs w:val="30"/>
        </w:rPr>
        <w:t>教学能手、标兵113人。省、市、区优秀（模范）教师、专家组成员90</w:t>
      </w:r>
      <w:r>
        <w:rPr>
          <w:rFonts w:hint="eastAsia" w:ascii="仿宋" w:hAnsi="仿宋" w:eastAsia="仿宋" w:cs="仿宋"/>
          <w:sz w:val="30"/>
          <w:szCs w:val="30"/>
          <w:lang w:eastAsia="zh-CN"/>
        </w:rPr>
        <w:t>余</w:t>
      </w:r>
      <w:r>
        <w:rPr>
          <w:rFonts w:hint="eastAsia" w:ascii="仿宋" w:hAnsi="仿宋" w:eastAsia="仿宋" w:cs="仿宋"/>
          <w:sz w:val="30"/>
          <w:szCs w:val="30"/>
        </w:rPr>
        <w:t>人。吉林省优秀志愿者4人、吉林好人标兵1人、吉林好人</w:t>
      </w:r>
      <w:r>
        <w:rPr>
          <w:rFonts w:hint="eastAsia" w:ascii="仿宋" w:hAnsi="仿宋" w:eastAsia="仿宋" w:cs="仿宋"/>
          <w:sz w:val="30"/>
          <w:szCs w:val="30"/>
          <w:lang w:val="en-US" w:eastAsia="zh-CN"/>
        </w:rPr>
        <w:t>3</w:t>
      </w:r>
      <w:r>
        <w:rPr>
          <w:rFonts w:hint="eastAsia" w:ascii="仿宋" w:hAnsi="仿宋" w:eastAsia="仿宋" w:cs="仿宋"/>
          <w:sz w:val="30"/>
          <w:szCs w:val="30"/>
        </w:rPr>
        <w:t>人、市劳模1人，铁西区特等劳模1人。</w:t>
      </w:r>
    </w:p>
    <w:p>
      <w:pPr>
        <w:keepNext w:val="0"/>
        <w:keepLines w:val="0"/>
        <w:pageBreakBefore w:val="0"/>
        <w:widowControl w:val="0"/>
        <w:kinsoku/>
        <w:wordWrap/>
        <w:overflowPunct/>
        <w:topLinePunct w:val="0"/>
        <w:autoSpaceDE/>
        <w:autoSpaceDN/>
        <w:bidi w:val="0"/>
        <w:adjustRightInd/>
        <w:snapToGrid/>
        <w:spacing w:line="400" w:lineRule="exact"/>
        <w:ind w:firstLine="450" w:firstLineChars="150"/>
        <w:textAlignment w:val="auto"/>
        <w:rPr>
          <w:rFonts w:hint="eastAsia" w:ascii="仿宋" w:hAnsi="仿宋" w:eastAsia="仿宋" w:cs="仿宋"/>
          <w:sz w:val="30"/>
          <w:szCs w:val="30"/>
        </w:rPr>
      </w:pPr>
      <w:r>
        <w:rPr>
          <w:rFonts w:hint="eastAsia" w:ascii="仿宋" w:hAnsi="仿宋" w:eastAsia="仿宋" w:cs="仿宋"/>
          <w:sz w:val="30"/>
          <w:szCs w:val="30"/>
        </w:rPr>
        <w:t>十七中学秉承“让每一名学生每一天都得到最好的教育”办学理念，为学生终身发展奠基。学校</w:t>
      </w:r>
      <w:r>
        <w:rPr>
          <w:rFonts w:hint="eastAsia" w:ascii="仿宋" w:hAnsi="仿宋" w:eastAsia="仿宋" w:cs="仿宋"/>
          <w:sz w:val="30"/>
          <w:szCs w:val="30"/>
          <w:lang w:val="en-US" w:eastAsia="zh-CN"/>
        </w:rPr>
        <w:t>采取</w:t>
      </w:r>
      <w:r>
        <w:rPr>
          <w:rFonts w:hint="eastAsia" w:ascii="仿宋" w:hAnsi="仿宋" w:eastAsia="仿宋" w:cs="仿宋"/>
          <w:sz w:val="30"/>
          <w:szCs w:val="30"/>
        </w:rPr>
        <w:t>“双主体互动式”四步教学法和“主辅协作式”的备课方式，优化课堂教学、提高了教学质量</w:t>
      </w:r>
      <w:r>
        <w:rPr>
          <w:rFonts w:hint="eastAsia" w:ascii="仿宋" w:hAnsi="仿宋" w:eastAsia="仿宋" w:cs="仿宋"/>
          <w:sz w:val="30"/>
          <w:szCs w:val="30"/>
          <w:lang w:eastAsia="zh-CN"/>
        </w:rPr>
        <w:t>，</w:t>
      </w:r>
      <w:r>
        <w:rPr>
          <w:rFonts w:hint="eastAsia" w:ascii="仿宋" w:hAnsi="仿宋" w:eastAsia="仿宋" w:cs="仿宋"/>
          <w:sz w:val="30"/>
          <w:szCs w:val="30"/>
        </w:rPr>
        <w:t>达到了使课堂教学真正实现了课堂因互动而精彩，学生因自主而发展的有效有趣目的，培养的学生后续劲头足、发展潜力大、创新能力强；我校充分发挥大学区的示范引领作用，以研促教，以教辅研，教研与专业相互促进，共同提高，引领教师专业成长，实现教育均衡。先后胜出于立群等10名中考状元，培养出世界冠军李亚娟、著名演员郑昊等文体明星，无数莘莘学子誉满华夏、名扬海外。</w:t>
      </w:r>
    </w:p>
    <w:p>
      <w:pPr>
        <w:keepNext w:val="0"/>
        <w:keepLines w:val="0"/>
        <w:pageBreakBefore w:val="0"/>
        <w:widowControl w:val="0"/>
        <w:kinsoku/>
        <w:wordWrap/>
        <w:overflowPunct/>
        <w:topLinePunct w:val="0"/>
        <w:autoSpaceDE/>
        <w:autoSpaceDN/>
        <w:bidi w:val="0"/>
        <w:adjustRightInd/>
        <w:snapToGrid/>
        <w:spacing w:line="400" w:lineRule="exact"/>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t>学校注重学生创新能力的培养。2017年，学校科技创新小组升级为科普创新社团</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“创客空间”。</w:t>
      </w:r>
      <w:r>
        <w:rPr>
          <w:rFonts w:hint="eastAsia" w:ascii="仿宋" w:hAnsi="仿宋" w:eastAsia="仿宋" w:cs="仿宋"/>
          <w:sz w:val="30"/>
          <w:szCs w:val="30"/>
        </w:rPr>
        <w:t>先后组建了机器人等级考试社团，超市购物机器人社团，3D打印创意设计社团，物联网创意设计社团</w:t>
      </w:r>
      <w:r>
        <w:rPr>
          <w:rFonts w:hint="eastAsia" w:ascii="仿宋" w:hAnsi="仿宋" w:eastAsia="仿宋" w:cs="仿宋"/>
          <w:sz w:val="30"/>
          <w:szCs w:val="30"/>
          <w:lang w:eastAsia="zh-CN"/>
        </w:rPr>
        <w:t>，无人机社团</w:t>
      </w:r>
      <w:r>
        <w:rPr>
          <w:rFonts w:hint="eastAsia" w:ascii="仿宋" w:hAnsi="仿宋" w:eastAsia="仿宋" w:cs="仿宋"/>
          <w:sz w:val="30"/>
          <w:szCs w:val="30"/>
        </w:rPr>
        <w:t>。先后</w:t>
      </w:r>
      <w:r>
        <w:rPr>
          <w:rFonts w:hint="eastAsia" w:ascii="仿宋" w:hAnsi="仿宋" w:eastAsia="仿宋" w:cs="仿宋"/>
          <w:sz w:val="30"/>
          <w:szCs w:val="30"/>
          <w:lang w:eastAsia="zh-CN"/>
        </w:rPr>
        <w:t>参加</w:t>
      </w:r>
      <w:r>
        <w:rPr>
          <w:rFonts w:hint="eastAsia" w:ascii="仿宋" w:hAnsi="仿宋" w:eastAsia="仿宋" w:cs="仿宋"/>
          <w:sz w:val="30"/>
          <w:szCs w:val="30"/>
        </w:rPr>
        <w:t>2018年度吉林省中小学信息技术创新与实践活动</w:t>
      </w:r>
      <w:r>
        <w:rPr>
          <w:rFonts w:hint="eastAsia" w:ascii="仿宋" w:hAnsi="仿宋" w:eastAsia="仿宋" w:cs="仿宋"/>
          <w:sz w:val="30"/>
          <w:szCs w:val="30"/>
          <w:lang w:eastAsia="zh-CN"/>
        </w:rPr>
        <w:t>，</w:t>
      </w:r>
      <w:r>
        <w:rPr>
          <w:rFonts w:hint="eastAsia" w:ascii="仿宋" w:hAnsi="仿宋" w:eastAsia="仿宋" w:cs="仿宋"/>
          <w:sz w:val="30"/>
          <w:szCs w:val="30"/>
        </w:rPr>
        <w:t>第16届全国中小学信息技术创新与实践活动机器人超市购物主题活动</w:t>
      </w:r>
      <w:r>
        <w:rPr>
          <w:rFonts w:hint="eastAsia" w:ascii="仿宋" w:hAnsi="仿宋" w:eastAsia="仿宋" w:cs="仿宋"/>
          <w:sz w:val="30"/>
          <w:szCs w:val="30"/>
          <w:lang w:eastAsia="zh-CN"/>
        </w:rPr>
        <w:t>，</w:t>
      </w:r>
      <w:r>
        <w:rPr>
          <w:rFonts w:hint="eastAsia" w:ascii="仿宋" w:hAnsi="仿宋" w:eastAsia="仿宋" w:cs="仿宋"/>
          <w:sz w:val="30"/>
          <w:szCs w:val="30"/>
        </w:rPr>
        <w:t>2018年全国青少年信息学奥林匹克联赛</w:t>
      </w:r>
      <w:r>
        <w:rPr>
          <w:rFonts w:hint="eastAsia" w:ascii="仿宋" w:hAnsi="仿宋" w:eastAsia="仿宋" w:cs="仿宋"/>
          <w:sz w:val="30"/>
          <w:szCs w:val="30"/>
          <w:lang w:eastAsia="zh-CN"/>
        </w:rPr>
        <w:t>，</w:t>
      </w:r>
      <w:r>
        <w:rPr>
          <w:rFonts w:hint="eastAsia" w:ascii="仿宋" w:hAnsi="仿宋" w:eastAsia="仿宋" w:cs="仿宋"/>
          <w:sz w:val="30"/>
          <w:szCs w:val="30"/>
        </w:rPr>
        <w:t>2019年</w:t>
      </w:r>
      <w:r>
        <w:rPr>
          <w:rFonts w:hint="eastAsia" w:ascii="仿宋" w:hAnsi="仿宋" w:eastAsia="仿宋" w:cs="仿宋"/>
          <w:sz w:val="30"/>
          <w:szCs w:val="30"/>
          <w:lang w:eastAsia="zh-CN"/>
        </w:rPr>
        <w:t>全国</w:t>
      </w:r>
      <w:r>
        <w:rPr>
          <w:rFonts w:hint="eastAsia" w:ascii="仿宋" w:hAnsi="仿宋" w:eastAsia="仿宋" w:cs="仿宋"/>
          <w:sz w:val="30"/>
          <w:szCs w:val="30"/>
        </w:rPr>
        <w:t>中小学信息技术创新与实践活动“机器人超市购物主题活动”和“物联网创意设计”赛事</w:t>
      </w:r>
      <w:r>
        <w:rPr>
          <w:rFonts w:hint="eastAsia" w:ascii="仿宋" w:hAnsi="仿宋" w:eastAsia="仿宋" w:cs="仿宋"/>
          <w:sz w:val="30"/>
          <w:szCs w:val="30"/>
          <w:lang w:eastAsia="zh-CN"/>
        </w:rPr>
        <w:t>，</w:t>
      </w:r>
      <w:r>
        <w:rPr>
          <w:rFonts w:hint="eastAsia" w:ascii="仿宋" w:hAnsi="仿宋" w:eastAsia="仿宋" w:cs="仿宋"/>
          <w:sz w:val="30"/>
          <w:szCs w:val="30"/>
        </w:rPr>
        <w:t>获多项大奖，学校获优秀组织奖。</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在教育国际化大潮的推动下,</w:t>
      </w:r>
      <w:r>
        <w:rPr>
          <w:rFonts w:hint="eastAsia" w:ascii="仿宋" w:hAnsi="仿宋" w:eastAsia="仿宋" w:cs="仿宋"/>
          <w:sz w:val="30"/>
          <w:szCs w:val="30"/>
          <w:lang w:val="en-US" w:eastAsia="zh-CN"/>
        </w:rPr>
        <w:t>十七</w:t>
      </w:r>
      <w:r>
        <w:rPr>
          <w:rFonts w:hint="eastAsia" w:ascii="仿宋" w:hAnsi="仿宋" w:eastAsia="仿宋" w:cs="仿宋"/>
          <w:sz w:val="30"/>
          <w:szCs w:val="30"/>
        </w:rPr>
        <w:t>中学凭借鲜明的办学特色实现了办学国际化。1997年5月美国威斯康</w:t>
      </w:r>
      <w:r>
        <w:rPr>
          <w:rFonts w:hint="eastAsia" w:ascii="仿宋" w:hAnsi="仿宋" w:eastAsia="仿宋" w:cs="仿宋"/>
          <w:sz w:val="30"/>
          <w:szCs w:val="30"/>
          <w:lang w:val="en-US" w:eastAsia="zh-CN"/>
        </w:rPr>
        <w:t>星</w:t>
      </w:r>
      <w:r>
        <w:rPr>
          <w:rFonts w:hint="eastAsia" w:ascii="仿宋" w:hAnsi="仿宋" w:eastAsia="仿宋" w:cs="仿宋"/>
          <w:sz w:val="30"/>
          <w:szCs w:val="30"/>
        </w:rPr>
        <w:t>州沃锁市中北技术学院友好代表团同十七中学签署了教育交流协议书建立友好校际关系。2004年8月上旬，5名学生去新加坡深造；2004年12月1日与2005年5月31日，新加坡教育代表团一行20余人两次到十七中学参观访问。1993年8月，四平市与日本须坂市结为友好城市</w:t>
      </w:r>
      <w:r>
        <w:rPr>
          <w:rFonts w:hint="eastAsia" w:ascii="仿宋" w:hAnsi="仿宋" w:eastAsia="仿宋" w:cs="仿宋"/>
          <w:sz w:val="30"/>
          <w:szCs w:val="30"/>
          <w:lang w:eastAsia="zh-CN"/>
        </w:rPr>
        <w:t>，</w:t>
      </w:r>
      <w:r>
        <w:rPr>
          <w:rFonts w:hint="eastAsia" w:ascii="仿宋" w:hAnsi="仿宋" w:eastAsia="仿宋" w:cs="仿宋"/>
          <w:sz w:val="30"/>
          <w:szCs w:val="30"/>
        </w:rPr>
        <w:t>日本须坂访问团先后8次到十七中学访问。2015年11月，通过福建、厦门教育台联与四平市区教育行政部门搭建的平台与新北市清水高中学校进行友好交流，实现两地青少年的直接感情互动、友谊培养、文化共享。</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面向未来，十七中学以“放大十七品牌优势”为目标，以“四有”好教师标准规范教师行为，为党育人为国育才，提升学校的品牌影响力，构建精品十七、文化十七，在办好人民满意教育的路上阔步向前！</w:t>
      </w:r>
    </w:p>
    <w:bookmarkEnd w:id="0"/>
    <w:p/>
    <w:sectPr>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NzMzMWY5YmZiMzY3YzVhMDEyMThjNTIwMjc4OGUifQ=="/>
  </w:docVars>
  <w:rsids>
    <w:rsidRoot w:val="3FF31BC8"/>
    <w:rsid w:val="0CA61695"/>
    <w:rsid w:val="129C5F5C"/>
    <w:rsid w:val="2E50117F"/>
    <w:rsid w:val="3CAC25BA"/>
    <w:rsid w:val="3F1F0C65"/>
    <w:rsid w:val="3FF31BC8"/>
    <w:rsid w:val="4A985F30"/>
    <w:rsid w:val="4BC66911"/>
    <w:rsid w:val="50D73B05"/>
    <w:rsid w:val="6563318E"/>
    <w:rsid w:val="6D6834F0"/>
    <w:rsid w:val="75560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1656</Words>
  <Characters>1727</Characters>
  <Lines>0</Lines>
  <Paragraphs>0</Paragraphs>
  <TotalTime>15</TotalTime>
  <ScaleCrop>false</ScaleCrop>
  <LinksUpToDate>false</LinksUpToDate>
  <CharactersWithSpaces>1738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2023-05-16T15:20:00Z</dcterms:created>
  <dc:creator>祥云</dc:creator>
  <cp:lastModifiedBy>Administrator</cp:lastModifiedBy>
  <dcterms:modified xsi:type="dcterms:W3CDTF">2024-05-07T23:50:58Z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5D8C42D061664110B9D6039AB24618AB_13</vt:lpwstr>
  </property>
</Properties>
</file>