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铁西区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贯彻落实第二轮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省级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生态环境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</w:rPr>
        <w:t>保护督察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整改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任务（序号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销号公示表</w:t>
      </w:r>
    </w:p>
    <w:tbl>
      <w:tblPr>
        <w:tblStyle w:val="10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63"/>
        <w:gridCol w:w="1470"/>
        <w:gridCol w:w="4170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6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210" w:leftChars="100" w:firstLine="0" w:firstLineChars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十三</w:t>
            </w:r>
          </w:p>
        </w:tc>
        <w:tc>
          <w:tcPr>
            <w:tcW w:w="3163" w:type="dxa"/>
            <w:vAlign w:val="top"/>
          </w:tcPr>
          <w:p>
            <w:pPr>
              <w:numPr>
                <w:ilvl w:val="0"/>
                <w:numId w:val="0"/>
              </w:numPr>
              <w:overflowPunct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基层河长制落实仍存在短板。部分基层同志对落实河长制重要性认识不清，河长制落实不到位。存在巡河频率不足，巡河时间少，巡河路径短，不能及时发现、处置问题。双辽市卧虎镇同乐村、辽南街道城乡村村级河长巡河记录分别只有7次、5次，铁东区城东乡一面城村、合力村河长和双辽市辽南街道张家村河长无巡河记录；铁西区平西乡三合村河长巡河路径非常短；双辽市辽南街道小西河（七星湖南侧）的河道内河水表面漂浮大量浮萍（藻类），绵延数百米，辽南街道河长巡查时未能及时发现处置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overflowPunct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严格按照要求常态化巡河，增加巡河频次。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　</w:t>
            </w:r>
          </w:p>
        </w:tc>
        <w:tc>
          <w:tcPr>
            <w:tcW w:w="4170" w:type="dxa"/>
            <w:vAlign w:val="top"/>
          </w:tcPr>
          <w:p>
            <w:pPr>
              <w:numPr>
                <w:ilvl w:val="0"/>
                <w:numId w:val="0"/>
              </w:numPr>
              <w:overflowPunct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一）区农业农村局对三合村河长巡河路径短的问题进行提醒，督促三合村河长严格准守工作纪律，认真履行河长职责，在以后的巡河工作中做详做细做到位。区农业农村局同时组织召开河长培训会，进一步提升各级河长的工作能力，指导各级河长正确使用巡河软件，在以后工作中严格按照要求巡河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（二）对各级河长巡河工作进行常态化检查，发现问题及时纠正。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（三）区农业农村局继续强化巡河要求，在汛期和雨季等重要时期增加巡河频次。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ind w:firstLine="3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6117" w:type="dxa"/>
            <w:vAlign w:val="top"/>
          </w:tcPr>
          <w:p>
            <w:pPr>
              <w:numPr>
                <w:ilvl w:val="0"/>
                <w:numId w:val="0"/>
              </w:numPr>
              <w:overflowPunct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1.为解决河长巡河路径短，提高河长工作纪律，铁西区农业农村局于2022年9月21日，下发《铁西区河长制办公室关于举办2022年度河长制工作培训班的通知》，并于2022年9月22日在平西乡政府六楼会议室对所有河长进行培训，指导河长应用巡河软件，提高河长工作责任感进一步严格河长巡河纪律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2.为巩固巡河成果.铁西区河长办分别下发《关于铁西区域内河流卫生督察通报》和铁西区《关于铁西区2023年春季“清河行动”及河长巡河履职情况的通报》文件的整改落实情况，对发现问题及时纠正。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3.2022年9月9日铁西区发布总河长令对河长制下一步工作进行部署，强调巡河的重要性，明确提出河长制工作重点和工作重要标准。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ZmYTM0NTMyMTIxZDNjYzFjMWY4MjgxZDQ0MzE0NTkifQ=="/>
  </w:docVars>
  <w:rsids>
    <w:rsidRoot w:val="00000000"/>
    <w:rsid w:val="081C66A3"/>
    <w:rsid w:val="08EC06A0"/>
    <w:rsid w:val="0B804C54"/>
    <w:rsid w:val="12394ECF"/>
    <w:rsid w:val="13400651"/>
    <w:rsid w:val="162A4C5D"/>
    <w:rsid w:val="18B23F26"/>
    <w:rsid w:val="192D696A"/>
    <w:rsid w:val="19D44F5C"/>
    <w:rsid w:val="1ABF65DF"/>
    <w:rsid w:val="1D7033D2"/>
    <w:rsid w:val="22833F45"/>
    <w:rsid w:val="22C35778"/>
    <w:rsid w:val="2A33750D"/>
    <w:rsid w:val="2A68440F"/>
    <w:rsid w:val="2F8C268B"/>
    <w:rsid w:val="417A7BF9"/>
    <w:rsid w:val="44B44B20"/>
    <w:rsid w:val="4A807476"/>
    <w:rsid w:val="576715EC"/>
    <w:rsid w:val="597F46D7"/>
    <w:rsid w:val="5B4C65BA"/>
    <w:rsid w:val="5B9B5F67"/>
    <w:rsid w:val="61C76D76"/>
    <w:rsid w:val="64BB3323"/>
    <w:rsid w:val="694A1490"/>
    <w:rsid w:val="6A880AF0"/>
    <w:rsid w:val="6BA976F3"/>
    <w:rsid w:val="6CD059C5"/>
    <w:rsid w:val="6E302AFF"/>
    <w:rsid w:val="70327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Autospacing="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eastAsia="宋体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4"/>
    <w:next w:val="1"/>
    <w:unhideWhenUsed/>
    <w:qFormat/>
    <w:uiPriority w:val="0"/>
    <w:pPr>
      <w:ind w:firstLine="420" w:firstLineChars="200"/>
    </w:pPr>
    <w:rPr>
      <w:rFonts w:ascii="Calibri" w:hAnsi="Calibri" w:cs="Times New Roman"/>
    </w:rPr>
  </w:style>
  <w:style w:type="character" w:customStyle="1" w:styleId="12">
    <w:name w:val="页眉 Char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1580</Words>
  <Characters>1646</Characters>
  <Lines>31</Lines>
  <Paragraphs>8</Paragraphs>
  <TotalTime>0</TotalTime>
  <ScaleCrop>false</ScaleCrop>
  <LinksUpToDate>false</LinksUpToDate>
  <CharactersWithSpaces>1660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2018-04-23T06:05:00Z</dcterms:created>
  <dc:creator>321</dc:creator>
  <cp:lastModifiedBy>Administrator</cp:lastModifiedBy>
  <cp:lastPrinted>2020-02-15T01:32:00Z</cp:lastPrinted>
  <dcterms:modified xsi:type="dcterms:W3CDTF">2023-10-16T05:27:37Z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426A0A68AD454E4F900FD9BBA3843378</vt:lpwstr>
  </property>
</Properties>
</file>